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0B" w:rsidRDefault="0004250B" w:rsidP="0004250B">
      <w:pPr>
        <w:framePr w:w="11122" w:h="16459" w:wrap="around" w:vAnchor="text" w:hAnchor="margin" w:x="2" w:y="1"/>
        <w:jc w:val="center"/>
        <w:rPr>
          <w:sz w:val="0"/>
          <w:szCs w:val="0"/>
        </w:rPr>
      </w:pPr>
      <w:r>
        <w:rPr>
          <w:noProof/>
          <w:lang w:eastAsia="ru-RU"/>
        </w:rPr>
        <w:drawing>
          <wp:inline distT="0" distB="0" distL="0" distR="0">
            <wp:extent cx="7060565" cy="10448290"/>
            <wp:effectExtent l="0" t="0" r="6985" b="0"/>
            <wp:docPr id="3" name="Рисунок 3"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FineReader1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0565" cy="10448290"/>
                    </a:xfrm>
                    <a:prstGeom prst="rect">
                      <a:avLst/>
                    </a:prstGeom>
                    <a:noFill/>
                    <a:ln>
                      <a:noFill/>
                    </a:ln>
                  </pic:spPr>
                </pic:pic>
              </a:graphicData>
            </a:graphic>
          </wp:inline>
        </w:drawing>
      </w: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c>
          <w:tcPr>
            <w:tcW w:w="4217" w:type="dxa"/>
          </w:tcPr>
          <w:p w:rsidR="0004250B" w:rsidRPr="00F542B3" w:rsidRDefault="0004250B" w:rsidP="009E3A9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4250B" w:rsidRPr="00F542B3" w:rsidRDefault="0004250B" w:rsidP="009E3A91">
            <w:pPr>
              <w:spacing w:line="36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w:t>
            </w:r>
            <w:r w:rsidRPr="00F542B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F542B3">
              <w:rPr>
                <w:rFonts w:ascii="Times New Roman" w:hAnsi="Times New Roman" w:cs="Times New Roman"/>
                <w:sz w:val="24"/>
                <w:szCs w:val="24"/>
              </w:rPr>
              <w:t>Саткинского муниципального района</w:t>
            </w:r>
          </w:p>
          <w:p w:rsidR="0004250B" w:rsidRDefault="0004250B" w:rsidP="009E3A91">
            <w:pPr>
              <w:spacing w:line="360" w:lineRule="auto"/>
              <w:jc w:val="center"/>
              <w:rPr>
                <w:rFonts w:ascii="Times New Roman" w:hAnsi="Times New Roman" w:cs="Times New Roman"/>
                <w:sz w:val="28"/>
                <w:szCs w:val="28"/>
              </w:rPr>
            </w:pPr>
            <w:r>
              <w:rPr>
                <w:rFonts w:ascii="Times New Roman" w:hAnsi="Times New Roman" w:cs="Times New Roman"/>
                <w:sz w:val="24"/>
                <w:szCs w:val="24"/>
              </w:rPr>
              <w:t xml:space="preserve">от 29.12.2018 </w:t>
            </w:r>
            <w:r w:rsidRPr="00F542B3">
              <w:rPr>
                <w:rFonts w:ascii="Times New Roman" w:hAnsi="Times New Roman" w:cs="Times New Roman"/>
                <w:sz w:val="24"/>
                <w:szCs w:val="24"/>
              </w:rPr>
              <w:t xml:space="preserve">года </w:t>
            </w:r>
            <w:r>
              <w:rPr>
                <w:rFonts w:ascii="Times New Roman" w:hAnsi="Times New Roman" w:cs="Times New Roman"/>
                <w:sz w:val="24"/>
                <w:szCs w:val="24"/>
              </w:rPr>
              <w:t xml:space="preserve">  №  1060</w:t>
            </w:r>
          </w:p>
        </w:tc>
      </w:tr>
    </w:tbl>
    <w:p w:rsidR="0004250B" w:rsidRDefault="0004250B" w:rsidP="0004250B">
      <w:pPr>
        <w:rPr>
          <w:rFonts w:ascii="Times New Roman" w:hAnsi="Times New Roman" w:cs="Times New Roman"/>
          <w:sz w:val="24"/>
          <w:szCs w:val="24"/>
        </w:rPr>
      </w:pPr>
    </w:p>
    <w:p w:rsidR="0004250B" w:rsidRPr="00EA4070" w:rsidRDefault="0004250B" w:rsidP="0004250B">
      <w:pPr>
        <w:tabs>
          <w:tab w:val="left" w:pos="9356"/>
        </w:tabs>
        <w:jc w:val="center"/>
        <w:rPr>
          <w:rFonts w:ascii="Times New Roman" w:hAnsi="Times New Roman" w:cs="Times New Roman"/>
          <w:sz w:val="24"/>
          <w:szCs w:val="24"/>
        </w:rPr>
      </w:pPr>
      <w:r w:rsidRPr="00EA4070">
        <w:rPr>
          <w:rFonts w:ascii="Times New Roman" w:hAnsi="Times New Roman" w:cs="Times New Roman"/>
          <w:sz w:val="24"/>
          <w:szCs w:val="24"/>
        </w:rPr>
        <w:t>ПОЛОЖЕНИЕ</w:t>
      </w:r>
    </w:p>
    <w:p w:rsidR="0004250B" w:rsidRPr="00EA4070" w:rsidRDefault="0004250B" w:rsidP="0004250B">
      <w:pPr>
        <w:spacing w:after="0" w:line="360" w:lineRule="auto"/>
        <w:ind w:right="140"/>
        <w:jc w:val="center"/>
        <w:rPr>
          <w:rFonts w:ascii="Times New Roman" w:hAnsi="Times New Roman" w:cs="Times New Roman"/>
          <w:sz w:val="24"/>
          <w:szCs w:val="24"/>
        </w:rPr>
      </w:pPr>
      <w:r w:rsidRPr="00EA4070">
        <w:rPr>
          <w:rFonts w:ascii="Times New Roman" w:hAnsi="Times New Roman" w:cs="Times New Roman"/>
          <w:sz w:val="24"/>
          <w:szCs w:val="24"/>
        </w:rPr>
        <w:t>Об оплате труд</w:t>
      </w:r>
      <w:r>
        <w:rPr>
          <w:rFonts w:ascii="Times New Roman" w:hAnsi="Times New Roman" w:cs="Times New Roman"/>
          <w:sz w:val="24"/>
          <w:szCs w:val="24"/>
        </w:rPr>
        <w:t>а работников муниципального казё</w:t>
      </w:r>
      <w:r w:rsidRPr="00EA4070">
        <w:rPr>
          <w:rFonts w:ascii="Times New Roman" w:hAnsi="Times New Roman" w:cs="Times New Roman"/>
          <w:sz w:val="24"/>
          <w:szCs w:val="24"/>
        </w:rPr>
        <w:t xml:space="preserve">нного учреждения </w:t>
      </w:r>
    </w:p>
    <w:p w:rsidR="0004250B" w:rsidRPr="00F542B3" w:rsidRDefault="0004250B" w:rsidP="0004250B">
      <w:pPr>
        <w:spacing w:after="0" w:line="360" w:lineRule="auto"/>
        <w:ind w:right="140"/>
        <w:jc w:val="center"/>
        <w:rPr>
          <w:rFonts w:ascii="Times New Roman" w:hAnsi="Times New Roman" w:cs="Times New Roman"/>
          <w:sz w:val="24"/>
          <w:szCs w:val="24"/>
        </w:rPr>
      </w:pPr>
      <w:r w:rsidRPr="00EA4070">
        <w:rPr>
          <w:rFonts w:ascii="Times New Roman" w:hAnsi="Times New Roman" w:cs="Times New Roman"/>
          <w:sz w:val="24"/>
          <w:szCs w:val="24"/>
        </w:rPr>
        <w:t>«Управление по физической культуре и спорту Саткинского муниципального района»</w:t>
      </w:r>
      <w:r>
        <w:rPr>
          <w:rFonts w:ascii="Times New Roman" w:hAnsi="Times New Roman" w:cs="Times New Roman"/>
          <w:sz w:val="24"/>
          <w:szCs w:val="24"/>
        </w:rPr>
        <w:t xml:space="preserve"> и </w:t>
      </w:r>
      <w:r w:rsidRPr="00EA4070">
        <w:rPr>
          <w:rFonts w:ascii="Times New Roman" w:hAnsi="Times New Roman" w:cs="Times New Roman"/>
          <w:sz w:val="24"/>
          <w:szCs w:val="24"/>
        </w:rPr>
        <w:t xml:space="preserve"> работников</w:t>
      </w:r>
      <w:r>
        <w:rPr>
          <w:rFonts w:ascii="Times New Roman" w:hAnsi="Times New Roman" w:cs="Times New Roman"/>
          <w:sz w:val="24"/>
          <w:szCs w:val="24"/>
        </w:rPr>
        <w:t xml:space="preserve"> подведомственных бюджетных и автономных  учреждений </w:t>
      </w:r>
    </w:p>
    <w:p w:rsidR="0004250B" w:rsidRPr="00F542B3" w:rsidRDefault="0004250B" w:rsidP="0004250B">
      <w:pPr>
        <w:tabs>
          <w:tab w:val="left" w:pos="709"/>
        </w:tabs>
        <w:spacing w:after="0" w:line="360" w:lineRule="auto"/>
        <w:rPr>
          <w:rFonts w:ascii="Times New Roman" w:hAnsi="Times New Roman" w:cs="Times New Roman"/>
          <w:sz w:val="24"/>
          <w:szCs w:val="24"/>
        </w:rPr>
      </w:pPr>
    </w:p>
    <w:p w:rsidR="0004250B" w:rsidRPr="007113D8" w:rsidRDefault="0004250B" w:rsidP="0004250B">
      <w:pPr>
        <w:pStyle w:val="a6"/>
        <w:numPr>
          <w:ilvl w:val="0"/>
          <w:numId w:val="1"/>
        </w:numPr>
        <w:spacing w:after="0" w:line="360" w:lineRule="auto"/>
        <w:ind w:right="140"/>
        <w:jc w:val="center"/>
        <w:rPr>
          <w:rFonts w:ascii="Times New Roman" w:hAnsi="Times New Roman" w:cs="Times New Roman"/>
          <w:sz w:val="24"/>
          <w:szCs w:val="24"/>
        </w:rPr>
      </w:pPr>
      <w:r w:rsidRPr="007113D8">
        <w:rPr>
          <w:rFonts w:ascii="Times New Roman" w:hAnsi="Times New Roman" w:cs="Times New Roman"/>
          <w:sz w:val="24"/>
          <w:szCs w:val="24"/>
        </w:rPr>
        <w:t>Общие положения</w:t>
      </w:r>
    </w:p>
    <w:p w:rsidR="0004250B" w:rsidRDefault="0004250B" w:rsidP="0004250B">
      <w:pPr>
        <w:pStyle w:val="a6"/>
        <w:numPr>
          <w:ilvl w:val="1"/>
          <w:numId w:val="1"/>
        </w:numPr>
        <w:tabs>
          <w:tab w:val="left" w:pos="993"/>
        </w:tabs>
        <w:spacing w:after="0" w:line="360" w:lineRule="auto"/>
        <w:ind w:left="142" w:right="14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Pr="007B3962">
        <w:rPr>
          <w:rFonts w:ascii="Times New Roman" w:hAnsi="Times New Roman" w:cs="Times New Roman"/>
          <w:sz w:val="24"/>
          <w:szCs w:val="24"/>
        </w:rPr>
        <w:t>Положение о</w:t>
      </w:r>
      <w:r>
        <w:rPr>
          <w:rFonts w:ascii="Times New Roman" w:hAnsi="Times New Roman" w:cs="Times New Roman"/>
          <w:sz w:val="24"/>
          <w:szCs w:val="24"/>
        </w:rPr>
        <w:t>б</w:t>
      </w:r>
      <w:r w:rsidRPr="007B3962">
        <w:rPr>
          <w:rFonts w:ascii="Times New Roman" w:hAnsi="Times New Roman" w:cs="Times New Roman"/>
          <w:sz w:val="24"/>
          <w:szCs w:val="24"/>
        </w:rPr>
        <w:t xml:space="preserve">  </w:t>
      </w:r>
      <w:r>
        <w:rPr>
          <w:rFonts w:ascii="Times New Roman" w:hAnsi="Times New Roman" w:cs="Times New Roman"/>
          <w:sz w:val="24"/>
          <w:szCs w:val="24"/>
        </w:rPr>
        <w:t>оплате труда работников Муниципального казенного учреждения «Управление по физической культуре и спорту Саткинского муниципального района» (далее –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работников подведомственных бюджетных и автономных учреждений</w:t>
      </w:r>
      <w:r w:rsidRPr="007B3962">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разработано в соответствии с Трудовым кодексом Российской Федерации, решением Российской трехсторонней комиссии по регулированию социально-трудовых отношений от 22.12.2017 г., протокол №11 «Единые рекомендации по установлению на федеральном, </w:t>
      </w:r>
      <w:proofErr w:type="gramStart"/>
      <w:r>
        <w:rPr>
          <w:rFonts w:ascii="Times New Roman" w:hAnsi="Times New Roman" w:cs="Times New Roman"/>
          <w:sz w:val="24"/>
          <w:szCs w:val="24"/>
        </w:rPr>
        <w:t>региональном и местном уровнях системы оплаты труда работников государственных и муниципальных учреждений на 2018 год», постановлением Правительства Челябинской области  от 20.04.2016 № 198-П «О внесении изменения в постановление Правительства Челябинской области от 17.08.2010г. № 101-П» (с изменениями и дополнениями) и другими нормативными правовыми актами, регулирующими вопросы оплаты труда.</w:t>
      </w:r>
      <w:proofErr w:type="gramEnd"/>
    </w:p>
    <w:p w:rsidR="0004250B" w:rsidRDefault="0004250B" w:rsidP="0004250B">
      <w:pPr>
        <w:pStyle w:val="a6"/>
        <w:numPr>
          <w:ilvl w:val="1"/>
          <w:numId w:val="1"/>
        </w:numPr>
        <w:tabs>
          <w:tab w:val="left" w:pos="851"/>
          <w:tab w:val="left" w:pos="993"/>
        </w:tabs>
        <w:spacing w:after="0" w:line="360" w:lineRule="auto"/>
        <w:ind w:left="142" w:right="140" w:firstLine="425"/>
        <w:jc w:val="both"/>
        <w:rPr>
          <w:rFonts w:ascii="Times New Roman" w:hAnsi="Times New Roman" w:cs="Times New Roman"/>
          <w:sz w:val="24"/>
          <w:szCs w:val="24"/>
        </w:rPr>
      </w:pPr>
      <w:r w:rsidRPr="007B3962">
        <w:rPr>
          <w:rFonts w:ascii="Times New Roman" w:hAnsi="Times New Roman" w:cs="Times New Roman"/>
          <w:sz w:val="24"/>
          <w:szCs w:val="24"/>
        </w:rPr>
        <w:t xml:space="preserve">Положение </w:t>
      </w:r>
      <w:r>
        <w:rPr>
          <w:rFonts w:ascii="Times New Roman" w:hAnsi="Times New Roman" w:cs="Times New Roman"/>
          <w:sz w:val="24"/>
          <w:szCs w:val="24"/>
        </w:rPr>
        <w:t>включает в себя:</w:t>
      </w:r>
    </w:p>
    <w:p w:rsidR="0004250B" w:rsidRDefault="0004250B" w:rsidP="0004250B">
      <w:pPr>
        <w:pStyle w:val="a6"/>
        <w:numPr>
          <w:ilvl w:val="0"/>
          <w:numId w:val="4"/>
        </w:numPr>
        <w:tabs>
          <w:tab w:val="left" w:pos="851"/>
          <w:tab w:val="left" w:pos="993"/>
        </w:tabs>
        <w:spacing w:after="0" w:line="360" w:lineRule="auto"/>
        <w:ind w:left="142" w:right="140" w:firstLine="425"/>
        <w:jc w:val="both"/>
        <w:rPr>
          <w:rFonts w:ascii="Times New Roman" w:hAnsi="Times New Roman" w:cs="Times New Roman"/>
          <w:sz w:val="24"/>
          <w:szCs w:val="24"/>
        </w:rPr>
      </w:pPr>
      <w:r w:rsidRPr="007B3962">
        <w:rPr>
          <w:rFonts w:ascii="Times New Roman" w:hAnsi="Times New Roman" w:cs="Times New Roman"/>
          <w:sz w:val="24"/>
          <w:szCs w:val="24"/>
        </w:rPr>
        <w:t xml:space="preserve"> </w:t>
      </w:r>
      <w:r>
        <w:rPr>
          <w:rFonts w:ascii="Times New Roman" w:hAnsi="Times New Roman" w:cs="Times New Roman"/>
          <w:sz w:val="24"/>
          <w:szCs w:val="24"/>
        </w:rPr>
        <w:t>порядок и условия оплаты труда работников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работников подведомственных бюджетных и автономных  учреждений;</w:t>
      </w:r>
    </w:p>
    <w:p w:rsidR="0004250B" w:rsidRDefault="0004250B" w:rsidP="0004250B">
      <w:pPr>
        <w:pStyle w:val="a6"/>
        <w:numPr>
          <w:ilvl w:val="0"/>
          <w:numId w:val="4"/>
        </w:numPr>
        <w:tabs>
          <w:tab w:val="left" w:pos="142"/>
          <w:tab w:val="left" w:pos="851"/>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 xml:space="preserve"> условия оплаты труда руководителя учреждения, его заместителей, главного бухгалтера;</w:t>
      </w:r>
    </w:p>
    <w:p w:rsidR="0004250B" w:rsidRDefault="0004250B" w:rsidP="0004250B">
      <w:pPr>
        <w:pStyle w:val="a6"/>
        <w:numPr>
          <w:ilvl w:val="0"/>
          <w:numId w:val="4"/>
        </w:numPr>
        <w:tabs>
          <w:tab w:val="left" w:pos="142"/>
          <w:tab w:val="left" w:pos="851"/>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 xml:space="preserve"> условия оплаты труда руководителей подведомственных бюджетных и автономных  учреждений, их заместителей и главных бухгалтеров.</w:t>
      </w:r>
    </w:p>
    <w:p w:rsidR="0004250B" w:rsidRDefault="0004250B" w:rsidP="0004250B">
      <w:pPr>
        <w:pStyle w:val="a6"/>
        <w:numPr>
          <w:ilvl w:val="0"/>
          <w:numId w:val="4"/>
        </w:numPr>
        <w:tabs>
          <w:tab w:val="left" w:pos="142"/>
          <w:tab w:val="left" w:pos="851"/>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 xml:space="preserve"> размеры должностных окладов с учетом межуровневых коэффициентов, разработанных на основе отнесения занимаемых работниками должностей к соответствующим квалификационным уровням профессиональных квалификационных групп (далее именуется – ПКГ);</w:t>
      </w:r>
    </w:p>
    <w:p w:rsidR="0004250B" w:rsidRDefault="0004250B" w:rsidP="0004250B">
      <w:pPr>
        <w:pStyle w:val="a6"/>
        <w:numPr>
          <w:ilvl w:val="0"/>
          <w:numId w:val="4"/>
        </w:numPr>
        <w:tabs>
          <w:tab w:val="left" w:pos="142"/>
          <w:tab w:val="left" w:pos="851"/>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 xml:space="preserve"> перечень, порядок и условия выплат компенсационного и стимулирующего характера.</w:t>
      </w:r>
    </w:p>
    <w:p w:rsidR="0004250B" w:rsidRDefault="0004250B" w:rsidP="0004250B">
      <w:pPr>
        <w:pStyle w:val="a6"/>
        <w:numPr>
          <w:ilvl w:val="1"/>
          <w:numId w:val="1"/>
        </w:numPr>
        <w:tabs>
          <w:tab w:val="left" w:pos="142"/>
          <w:tab w:val="left" w:pos="567"/>
          <w:tab w:val="left" w:pos="709"/>
          <w:tab w:val="left" w:pos="993"/>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Система оплаты труда работников</w:t>
      </w:r>
      <w:r w:rsidRPr="006160F0">
        <w:rPr>
          <w:rFonts w:ascii="Times New Roman" w:hAnsi="Times New Roman" w:cs="Times New Roman"/>
          <w:sz w:val="24"/>
          <w:szCs w:val="24"/>
        </w:rPr>
        <w:t xml:space="preserve"> </w:t>
      </w:r>
      <w:r>
        <w:rPr>
          <w:rFonts w:ascii="Times New Roman" w:hAnsi="Times New Roman" w:cs="Times New Roman"/>
          <w:sz w:val="24"/>
          <w:szCs w:val="24"/>
        </w:rPr>
        <w:t>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работников подведомственных учреждений устанавливается локальными нормативными актами в соответствии с трудовым законодательством, иными правовыми актами Российской Федерации и Челябинской </w:t>
      </w:r>
      <w:r>
        <w:rPr>
          <w:rFonts w:ascii="Times New Roman" w:hAnsi="Times New Roman" w:cs="Times New Roman"/>
          <w:sz w:val="24"/>
          <w:szCs w:val="24"/>
        </w:rPr>
        <w:lastRenderedPageBreak/>
        <w:t xml:space="preserve">области, Саткинского муниципального района содержащими нормы трудового права, настоящим Положением. </w:t>
      </w:r>
    </w:p>
    <w:p w:rsidR="0004250B" w:rsidRPr="001460D6" w:rsidRDefault="0004250B" w:rsidP="0004250B">
      <w:pPr>
        <w:pStyle w:val="a6"/>
        <w:numPr>
          <w:ilvl w:val="1"/>
          <w:numId w:val="1"/>
        </w:numPr>
        <w:tabs>
          <w:tab w:val="left" w:pos="142"/>
          <w:tab w:val="left" w:pos="567"/>
          <w:tab w:val="left" w:pos="851"/>
          <w:tab w:val="left" w:pos="993"/>
        </w:tabs>
        <w:spacing w:after="0" w:line="360" w:lineRule="auto"/>
        <w:ind w:left="142" w:right="140" w:firstLine="425"/>
        <w:jc w:val="both"/>
        <w:rPr>
          <w:rFonts w:ascii="Times New Roman" w:hAnsi="Times New Roman" w:cs="Times New Roman"/>
          <w:sz w:val="24"/>
          <w:szCs w:val="24"/>
        </w:rPr>
      </w:pPr>
      <w:r w:rsidRPr="001460D6">
        <w:rPr>
          <w:rFonts w:ascii="Times New Roman" w:hAnsi="Times New Roman" w:cs="Times New Roman"/>
          <w:sz w:val="24"/>
          <w:szCs w:val="24"/>
        </w:rPr>
        <w:t>Системы оплаты труда работников устанавливаются с учётом:</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sidRPr="007113D8">
        <w:rPr>
          <w:rFonts w:ascii="Times New Roman" w:hAnsi="Times New Roman" w:cs="Times New Roman"/>
          <w:sz w:val="24"/>
          <w:szCs w:val="24"/>
        </w:rPr>
        <w:t>единого тарифно – квалификационного справочника работ и профессий рабочих;</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государственных гарантий по оплате труда;</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перечня видов выплат компенсационного характера, установленного настоящим Положением;</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перечня видов стимулирующего характера, установленным настоящим Положением;</w:t>
      </w:r>
    </w:p>
    <w:p w:rsidR="0004250B" w:rsidRDefault="0004250B" w:rsidP="0004250B">
      <w:pPr>
        <w:pStyle w:val="a6"/>
        <w:numPr>
          <w:ilvl w:val="0"/>
          <w:numId w:val="5"/>
        </w:numPr>
        <w:tabs>
          <w:tab w:val="left" w:pos="0"/>
          <w:tab w:val="left" w:pos="142"/>
          <w:tab w:val="left" w:pos="567"/>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настоящего Положения.</w:t>
      </w:r>
    </w:p>
    <w:p w:rsidR="0004250B" w:rsidRDefault="0004250B" w:rsidP="0004250B">
      <w:pPr>
        <w:pStyle w:val="a6"/>
        <w:numPr>
          <w:ilvl w:val="1"/>
          <w:numId w:val="1"/>
        </w:numPr>
        <w:tabs>
          <w:tab w:val="left" w:pos="142"/>
          <w:tab w:val="left" w:pos="567"/>
          <w:tab w:val="left" w:pos="851"/>
          <w:tab w:val="left" w:pos="993"/>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Условия оплаты труда, в том числе размер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04250B" w:rsidRPr="00737CFC" w:rsidRDefault="0004250B" w:rsidP="0004250B">
      <w:pPr>
        <w:pStyle w:val="a6"/>
        <w:numPr>
          <w:ilvl w:val="1"/>
          <w:numId w:val="1"/>
        </w:numPr>
        <w:tabs>
          <w:tab w:val="left" w:pos="142"/>
          <w:tab w:val="left" w:pos="567"/>
          <w:tab w:val="left" w:pos="851"/>
          <w:tab w:val="left" w:pos="993"/>
        </w:tabs>
        <w:spacing w:after="0" w:line="360" w:lineRule="auto"/>
        <w:ind w:left="142" w:right="140" w:firstLine="425"/>
        <w:jc w:val="both"/>
        <w:rPr>
          <w:rFonts w:ascii="Times New Roman" w:hAnsi="Times New Roman" w:cs="Times New Roman"/>
          <w:sz w:val="24"/>
          <w:szCs w:val="24"/>
        </w:rPr>
      </w:pPr>
      <w:r>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определённых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4250B" w:rsidRPr="007C12E8" w:rsidRDefault="0004250B" w:rsidP="0004250B">
      <w:pPr>
        <w:pStyle w:val="a6"/>
        <w:tabs>
          <w:tab w:val="left" w:pos="142"/>
          <w:tab w:val="left" w:pos="567"/>
          <w:tab w:val="left" w:pos="993"/>
        </w:tabs>
        <w:spacing w:after="0" w:line="360" w:lineRule="auto"/>
        <w:ind w:left="709" w:right="140"/>
        <w:jc w:val="both"/>
        <w:rPr>
          <w:rFonts w:ascii="Times New Roman" w:hAnsi="Times New Roman" w:cs="Times New Roman"/>
          <w:sz w:val="24"/>
          <w:szCs w:val="24"/>
        </w:rPr>
      </w:pPr>
    </w:p>
    <w:p w:rsidR="0004250B" w:rsidRDefault="0004250B" w:rsidP="0004250B">
      <w:pPr>
        <w:pStyle w:val="a6"/>
        <w:numPr>
          <w:ilvl w:val="0"/>
          <w:numId w:val="1"/>
        </w:numPr>
        <w:tabs>
          <w:tab w:val="left" w:pos="851"/>
        </w:tabs>
        <w:spacing w:after="0" w:line="360" w:lineRule="auto"/>
        <w:ind w:right="142"/>
        <w:jc w:val="center"/>
        <w:rPr>
          <w:rFonts w:ascii="Times New Roman" w:hAnsi="Times New Roman" w:cs="Times New Roman"/>
          <w:sz w:val="24"/>
          <w:szCs w:val="24"/>
        </w:rPr>
      </w:pPr>
      <w:r>
        <w:rPr>
          <w:rFonts w:ascii="Times New Roman" w:hAnsi="Times New Roman" w:cs="Times New Roman"/>
          <w:sz w:val="24"/>
          <w:szCs w:val="24"/>
        </w:rPr>
        <w:t>Порядок и условия оплаты труда работников</w:t>
      </w:r>
    </w:p>
    <w:p w:rsidR="0004250B" w:rsidRPr="00C419D4" w:rsidRDefault="0004250B" w:rsidP="0004250B">
      <w:pPr>
        <w:tabs>
          <w:tab w:val="left" w:pos="851"/>
        </w:tabs>
        <w:spacing w:after="0" w:line="360" w:lineRule="auto"/>
        <w:ind w:left="360" w:right="142"/>
        <w:jc w:val="center"/>
        <w:rPr>
          <w:rFonts w:ascii="Times New Roman" w:hAnsi="Times New Roman" w:cs="Times New Roman"/>
          <w:sz w:val="24"/>
          <w:szCs w:val="24"/>
        </w:rPr>
      </w:pPr>
      <w:r w:rsidRPr="00C419D4">
        <w:rPr>
          <w:rFonts w:ascii="Times New Roman" w:hAnsi="Times New Roman" w:cs="Times New Roman"/>
          <w:sz w:val="24"/>
          <w:szCs w:val="24"/>
        </w:rPr>
        <w:t>МКУ «Управление по ФК и</w:t>
      </w:r>
      <w:proofErr w:type="gramStart"/>
      <w:r w:rsidRPr="00C419D4">
        <w:rPr>
          <w:rFonts w:ascii="Times New Roman" w:hAnsi="Times New Roman" w:cs="Times New Roman"/>
          <w:sz w:val="24"/>
          <w:szCs w:val="24"/>
        </w:rPr>
        <w:t xml:space="preserve"> С</w:t>
      </w:r>
      <w:proofErr w:type="gramEnd"/>
      <w:r w:rsidRPr="00C419D4">
        <w:rPr>
          <w:rFonts w:ascii="Times New Roman" w:hAnsi="Times New Roman" w:cs="Times New Roman"/>
          <w:sz w:val="24"/>
          <w:szCs w:val="24"/>
        </w:rPr>
        <w:t xml:space="preserve"> СМР» и работников подведомственных</w:t>
      </w:r>
      <w:r>
        <w:rPr>
          <w:rFonts w:ascii="Times New Roman" w:hAnsi="Times New Roman" w:cs="Times New Roman"/>
          <w:sz w:val="24"/>
          <w:szCs w:val="24"/>
        </w:rPr>
        <w:t xml:space="preserve"> </w:t>
      </w:r>
      <w:r w:rsidRPr="00C419D4">
        <w:rPr>
          <w:rFonts w:ascii="Times New Roman" w:hAnsi="Times New Roman" w:cs="Times New Roman"/>
          <w:sz w:val="24"/>
          <w:szCs w:val="24"/>
        </w:rPr>
        <w:t>учреждений</w:t>
      </w:r>
    </w:p>
    <w:p w:rsidR="0004250B" w:rsidRPr="009848E3" w:rsidRDefault="0004250B" w:rsidP="0004250B">
      <w:pPr>
        <w:pStyle w:val="a6"/>
        <w:numPr>
          <w:ilvl w:val="0"/>
          <w:numId w:val="11"/>
        </w:numPr>
        <w:tabs>
          <w:tab w:val="left" w:pos="426"/>
          <w:tab w:val="left" w:pos="851"/>
          <w:tab w:val="left" w:pos="993"/>
        </w:tabs>
        <w:spacing w:after="0" w:line="360" w:lineRule="auto"/>
        <w:ind w:left="0" w:right="142" w:firstLine="567"/>
        <w:jc w:val="both"/>
        <w:rPr>
          <w:rFonts w:ascii="Times New Roman" w:hAnsi="Times New Roman" w:cs="Times New Roman"/>
          <w:sz w:val="24"/>
          <w:szCs w:val="24"/>
        </w:rPr>
      </w:pPr>
      <w:r w:rsidRPr="009848E3">
        <w:rPr>
          <w:rFonts w:ascii="Times New Roman" w:hAnsi="Times New Roman" w:cs="Times New Roman"/>
          <w:sz w:val="24"/>
          <w:szCs w:val="24"/>
        </w:rPr>
        <w:t>Оплата труда работников включает:</w:t>
      </w:r>
    </w:p>
    <w:p w:rsidR="0004250B" w:rsidRDefault="0004250B" w:rsidP="0004250B">
      <w:pPr>
        <w:pStyle w:val="a6"/>
        <w:numPr>
          <w:ilvl w:val="2"/>
          <w:numId w:val="2"/>
        </w:numPr>
        <w:tabs>
          <w:tab w:val="left" w:pos="709"/>
          <w:tab w:val="left" w:pos="993"/>
        </w:tabs>
        <w:spacing w:after="0" w:line="360" w:lineRule="auto"/>
        <w:ind w:left="142" w:right="140" w:firstLine="567"/>
        <w:jc w:val="both"/>
        <w:rPr>
          <w:rFonts w:ascii="Times New Roman" w:hAnsi="Times New Roman" w:cs="Times New Roman"/>
          <w:sz w:val="24"/>
          <w:szCs w:val="24"/>
        </w:rPr>
      </w:pPr>
      <w:r>
        <w:rPr>
          <w:rFonts w:ascii="Times New Roman" w:hAnsi="Times New Roman" w:cs="Times New Roman"/>
          <w:sz w:val="24"/>
          <w:szCs w:val="24"/>
        </w:rPr>
        <w:t xml:space="preserve"> должностные оклады</w:t>
      </w:r>
      <w:r w:rsidRPr="00B758BE">
        <w:rPr>
          <w:rFonts w:ascii="Times New Roman" w:hAnsi="Times New Roman" w:cs="Times New Roman"/>
          <w:sz w:val="24"/>
          <w:szCs w:val="24"/>
        </w:rPr>
        <w:t>;</w:t>
      </w:r>
    </w:p>
    <w:p w:rsidR="0004250B" w:rsidRDefault="0004250B" w:rsidP="0004250B">
      <w:pPr>
        <w:pStyle w:val="a6"/>
        <w:numPr>
          <w:ilvl w:val="2"/>
          <w:numId w:val="2"/>
        </w:numPr>
        <w:tabs>
          <w:tab w:val="left" w:pos="709"/>
          <w:tab w:val="left" w:pos="851"/>
        </w:tabs>
        <w:spacing w:after="0" w:line="360" w:lineRule="auto"/>
        <w:ind w:left="142" w:right="140" w:firstLine="567"/>
        <w:jc w:val="both"/>
        <w:rPr>
          <w:rFonts w:ascii="Times New Roman" w:hAnsi="Times New Roman" w:cs="Times New Roman"/>
          <w:sz w:val="24"/>
          <w:szCs w:val="24"/>
        </w:rPr>
      </w:pPr>
      <w:r>
        <w:rPr>
          <w:rFonts w:ascii="Times New Roman" w:hAnsi="Times New Roman" w:cs="Times New Roman"/>
          <w:sz w:val="24"/>
          <w:szCs w:val="24"/>
        </w:rPr>
        <w:t xml:space="preserve">  выплаты компенсационного характера;</w:t>
      </w:r>
    </w:p>
    <w:p w:rsidR="0004250B" w:rsidRPr="007C11D7" w:rsidRDefault="0004250B" w:rsidP="0004250B">
      <w:pPr>
        <w:pStyle w:val="a6"/>
        <w:numPr>
          <w:ilvl w:val="2"/>
          <w:numId w:val="2"/>
        </w:numPr>
        <w:tabs>
          <w:tab w:val="left" w:pos="709"/>
          <w:tab w:val="left" w:pos="851"/>
        </w:tabs>
        <w:spacing w:after="0" w:line="360" w:lineRule="auto"/>
        <w:ind w:left="142" w:right="14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C11D7">
        <w:rPr>
          <w:rFonts w:ascii="Times New Roman" w:hAnsi="Times New Roman" w:cs="Times New Roman"/>
          <w:sz w:val="24"/>
          <w:szCs w:val="24"/>
        </w:rPr>
        <w:t>выплаты стимулирующего характера.</w:t>
      </w:r>
    </w:p>
    <w:p w:rsidR="0004250B" w:rsidRDefault="0004250B" w:rsidP="0004250B">
      <w:pPr>
        <w:pStyle w:val="a6"/>
        <w:numPr>
          <w:ilvl w:val="0"/>
          <w:numId w:val="8"/>
        </w:numPr>
        <w:tabs>
          <w:tab w:val="left" w:pos="851"/>
          <w:tab w:val="left" w:pos="993"/>
          <w:tab w:val="left" w:pos="1134"/>
        </w:tabs>
        <w:spacing w:after="0" w:line="360" w:lineRule="auto"/>
        <w:ind w:left="0" w:right="140" w:firstLine="567"/>
        <w:jc w:val="both"/>
        <w:rPr>
          <w:rFonts w:ascii="Times New Roman" w:hAnsi="Times New Roman" w:cs="Times New Roman"/>
          <w:sz w:val="24"/>
          <w:szCs w:val="24"/>
        </w:rPr>
      </w:pPr>
      <w:r w:rsidRPr="009848E3">
        <w:rPr>
          <w:rFonts w:ascii="Times New Roman" w:hAnsi="Times New Roman" w:cs="Times New Roman"/>
          <w:sz w:val="24"/>
          <w:szCs w:val="24"/>
        </w:rPr>
        <w:t>Размеры должностных окладов работников МКУ «Управление по ФК и</w:t>
      </w:r>
      <w:proofErr w:type="gramStart"/>
      <w:r w:rsidRPr="009848E3">
        <w:rPr>
          <w:rFonts w:ascii="Times New Roman" w:hAnsi="Times New Roman" w:cs="Times New Roman"/>
          <w:sz w:val="24"/>
          <w:szCs w:val="24"/>
        </w:rPr>
        <w:t xml:space="preserve"> С</w:t>
      </w:r>
      <w:proofErr w:type="gramEnd"/>
      <w:r w:rsidRPr="009848E3">
        <w:rPr>
          <w:rFonts w:ascii="Times New Roman" w:hAnsi="Times New Roman" w:cs="Times New Roman"/>
          <w:sz w:val="24"/>
          <w:szCs w:val="24"/>
        </w:rPr>
        <w:t xml:space="preserve"> СМР» и работников подведомственных учреждений устанавливаются на основе отнесения занимаемых ими должностей к соответствующим квалификационным уровням профессиональных квалификационных групп (далее именуется – ПКГ) (приложение 1; 2, 3; 4; 5) к настоящему Положению.</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7617F5">
        <w:rPr>
          <w:rFonts w:ascii="Times New Roman" w:hAnsi="Times New Roman" w:cs="Times New Roman"/>
          <w:sz w:val="24"/>
          <w:szCs w:val="24"/>
        </w:rPr>
        <w:t>При определении (расчете) заработной платы тренера, осуществляющего спортивную подготовку, применяются следующие методы:</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1) расчет заработной платы тренера, осуществляющего спортивную подготовку, на основании "почасового" метода производится по формуле:</w:t>
      </w:r>
    </w:p>
    <w:p w:rsidR="0004250B" w:rsidRPr="007617F5" w:rsidRDefault="0004250B" w:rsidP="0004250B">
      <w:pPr>
        <w:pStyle w:val="ConsPlusNormal"/>
        <w:spacing w:line="360" w:lineRule="auto"/>
        <w:jc w:val="center"/>
        <w:rPr>
          <w:rFonts w:ascii="Times New Roman" w:hAnsi="Times New Roman" w:cs="Times New Roman"/>
          <w:sz w:val="24"/>
          <w:szCs w:val="24"/>
        </w:rPr>
      </w:pPr>
      <w:proofErr w:type="spellStart"/>
      <w:r w:rsidRPr="007617F5">
        <w:rPr>
          <w:rFonts w:ascii="Times New Roman" w:hAnsi="Times New Roman" w:cs="Times New Roman"/>
          <w:sz w:val="24"/>
          <w:szCs w:val="24"/>
        </w:rPr>
        <w:t>Зп</w:t>
      </w:r>
      <w:proofErr w:type="spellEnd"/>
      <w:r w:rsidRPr="007617F5">
        <w:rPr>
          <w:rFonts w:ascii="Times New Roman" w:hAnsi="Times New Roman" w:cs="Times New Roman"/>
          <w:sz w:val="24"/>
          <w:szCs w:val="24"/>
        </w:rPr>
        <w:t xml:space="preserve"> = До x </w:t>
      </w:r>
      <w:proofErr w:type="spellStart"/>
      <w:r w:rsidRPr="007617F5">
        <w:rPr>
          <w:rFonts w:ascii="Times New Roman" w:hAnsi="Times New Roman" w:cs="Times New Roman"/>
          <w:sz w:val="24"/>
          <w:szCs w:val="24"/>
        </w:rPr>
        <w:t>Кч</w:t>
      </w:r>
      <w:proofErr w:type="spellEnd"/>
      <w:r w:rsidRPr="007617F5">
        <w:rPr>
          <w:rFonts w:ascii="Times New Roman" w:hAnsi="Times New Roman" w:cs="Times New Roman"/>
          <w:sz w:val="24"/>
          <w:szCs w:val="24"/>
        </w:rPr>
        <w:t xml:space="preserve"> / 24 + КВ + </w:t>
      </w:r>
      <w:proofErr w:type="gramStart"/>
      <w:r w:rsidRPr="007617F5">
        <w:rPr>
          <w:rFonts w:ascii="Times New Roman" w:hAnsi="Times New Roman" w:cs="Times New Roman"/>
          <w:sz w:val="24"/>
          <w:szCs w:val="24"/>
        </w:rPr>
        <w:t>СВ</w:t>
      </w:r>
      <w:proofErr w:type="gramEnd"/>
      <w:r w:rsidRPr="007617F5">
        <w:rPr>
          <w:rFonts w:ascii="Times New Roman" w:hAnsi="Times New Roman" w:cs="Times New Roman"/>
          <w:sz w:val="24"/>
          <w:szCs w:val="24"/>
        </w:rPr>
        <w:t>, где:</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spellStart"/>
      <w:r w:rsidRPr="007617F5">
        <w:rPr>
          <w:rFonts w:ascii="Times New Roman" w:hAnsi="Times New Roman" w:cs="Times New Roman"/>
          <w:sz w:val="24"/>
          <w:szCs w:val="24"/>
        </w:rPr>
        <w:t>Зп</w:t>
      </w:r>
      <w:proofErr w:type="spellEnd"/>
      <w:r w:rsidRPr="007617F5">
        <w:rPr>
          <w:rFonts w:ascii="Times New Roman" w:hAnsi="Times New Roman" w:cs="Times New Roman"/>
          <w:sz w:val="24"/>
          <w:szCs w:val="24"/>
        </w:rPr>
        <w:t xml:space="preserve"> - заработная плата;</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gramStart"/>
      <w:r w:rsidRPr="007617F5">
        <w:rPr>
          <w:rFonts w:ascii="Times New Roman" w:hAnsi="Times New Roman" w:cs="Times New Roman"/>
          <w:sz w:val="24"/>
          <w:szCs w:val="24"/>
        </w:rPr>
        <w:lastRenderedPageBreak/>
        <w:t>До</w:t>
      </w:r>
      <w:proofErr w:type="gramEnd"/>
      <w:r w:rsidRPr="007617F5">
        <w:rPr>
          <w:rFonts w:ascii="Times New Roman" w:hAnsi="Times New Roman" w:cs="Times New Roman"/>
          <w:sz w:val="24"/>
          <w:szCs w:val="24"/>
        </w:rPr>
        <w:t xml:space="preserve"> - </w:t>
      </w:r>
      <w:proofErr w:type="gramStart"/>
      <w:r w:rsidRPr="007617F5">
        <w:rPr>
          <w:rFonts w:ascii="Times New Roman" w:hAnsi="Times New Roman" w:cs="Times New Roman"/>
          <w:sz w:val="24"/>
          <w:szCs w:val="24"/>
        </w:rPr>
        <w:t>размер</w:t>
      </w:r>
      <w:proofErr w:type="gramEnd"/>
      <w:r w:rsidRPr="007617F5">
        <w:rPr>
          <w:rFonts w:ascii="Times New Roman" w:hAnsi="Times New Roman" w:cs="Times New Roman"/>
          <w:sz w:val="24"/>
          <w:szCs w:val="24"/>
        </w:rPr>
        <w:t xml:space="preserve"> оклада (должностного оклада), установленный в соответствии с </w:t>
      </w:r>
      <w:hyperlink r:id="rId7" w:history="1">
        <w:r w:rsidRPr="00644F0F">
          <w:rPr>
            <w:rFonts w:ascii="Times New Roman" w:hAnsi="Times New Roman" w:cs="Times New Roman"/>
            <w:sz w:val="24"/>
            <w:szCs w:val="24"/>
          </w:rPr>
          <w:t xml:space="preserve">пунктом </w:t>
        </w:r>
      </w:hyperlink>
      <w:r>
        <w:rPr>
          <w:rFonts w:ascii="Times New Roman" w:hAnsi="Times New Roman" w:cs="Times New Roman"/>
          <w:sz w:val="24"/>
          <w:szCs w:val="24"/>
        </w:rPr>
        <w:t>8</w:t>
      </w:r>
      <w:r w:rsidRPr="00644F0F">
        <w:rPr>
          <w:rFonts w:ascii="Times New Roman" w:hAnsi="Times New Roman" w:cs="Times New Roman"/>
          <w:sz w:val="24"/>
          <w:szCs w:val="24"/>
        </w:rPr>
        <w:t xml:space="preserve"> </w:t>
      </w:r>
      <w:r w:rsidRPr="007617F5">
        <w:rPr>
          <w:rFonts w:ascii="Times New Roman" w:hAnsi="Times New Roman" w:cs="Times New Roman"/>
          <w:sz w:val="24"/>
          <w:szCs w:val="24"/>
        </w:rPr>
        <w:t>настоящего Положения;</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spellStart"/>
      <w:r w:rsidRPr="007617F5">
        <w:rPr>
          <w:rFonts w:ascii="Times New Roman" w:hAnsi="Times New Roman" w:cs="Times New Roman"/>
          <w:sz w:val="24"/>
          <w:szCs w:val="24"/>
        </w:rPr>
        <w:t>Кч</w:t>
      </w:r>
      <w:proofErr w:type="spellEnd"/>
      <w:r w:rsidRPr="007617F5">
        <w:rPr>
          <w:rFonts w:ascii="Times New Roman" w:hAnsi="Times New Roman" w:cs="Times New Roman"/>
          <w:sz w:val="24"/>
          <w:szCs w:val="24"/>
        </w:rPr>
        <w:t xml:space="preserve"> - количество часов тренировочных занятий, проводимых тренером, осуществляющим спортивную подготовку, в неделю согласно утвержденному в Учреждении расписанию тренировочных занятий;</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КВ - компенсационные выплаты;</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gramStart"/>
      <w:r w:rsidRPr="007617F5">
        <w:rPr>
          <w:rFonts w:ascii="Times New Roman" w:hAnsi="Times New Roman" w:cs="Times New Roman"/>
          <w:sz w:val="24"/>
          <w:szCs w:val="24"/>
        </w:rPr>
        <w:t>СВ</w:t>
      </w:r>
      <w:proofErr w:type="gramEnd"/>
      <w:r w:rsidRPr="007617F5">
        <w:rPr>
          <w:rFonts w:ascii="Times New Roman" w:hAnsi="Times New Roman" w:cs="Times New Roman"/>
          <w:sz w:val="24"/>
          <w:szCs w:val="24"/>
        </w:rPr>
        <w:t xml:space="preserve"> - стимулирующие выплаты;</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2) расчет заработной платы тренера, осуществляющего спортивную подготовку, на основании "</w:t>
      </w:r>
      <w:proofErr w:type="spellStart"/>
      <w:r w:rsidRPr="007617F5">
        <w:rPr>
          <w:rFonts w:ascii="Times New Roman" w:hAnsi="Times New Roman" w:cs="Times New Roman"/>
          <w:sz w:val="24"/>
          <w:szCs w:val="24"/>
        </w:rPr>
        <w:t>подушевого</w:t>
      </w:r>
      <w:proofErr w:type="spellEnd"/>
      <w:r w:rsidRPr="007617F5">
        <w:rPr>
          <w:rFonts w:ascii="Times New Roman" w:hAnsi="Times New Roman" w:cs="Times New Roman"/>
          <w:sz w:val="24"/>
          <w:szCs w:val="24"/>
        </w:rPr>
        <w:t>" метода производится по формуле:</w:t>
      </w:r>
    </w:p>
    <w:p w:rsidR="0004250B" w:rsidRPr="007617F5" w:rsidRDefault="0004250B" w:rsidP="0004250B">
      <w:pPr>
        <w:pStyle w:val="ConsPlusNormal"/>
        <w:spacing w:line="360" w:lineRule="auto"/>
        <w:jc w:val="center"/>
        <w:rPr>
          <w:rFonts w:ascii="Times New Roman" w:hAnsi="Times New Roman" w:cs="Times New Roman"/>
          <w:sz w:val="24"/>
          <w:szCs w:val="24"/>
        </w:rPr>
      </w:pPr>
      <w:proofErr w:type="spellStart"/>
      <w:r w:rsidRPr="007617F5">
        <w:rPr>
          <w:rFonts w:ascii="Times New Roman" w:hAnsi="Times New Roman" w:cs="Times New Roman"/>
          <w:sz w:val="24"/>
          <w:szCs w:val="24"/>
        </w:rPr>
        <w:t>Зп</w:t>
      </w:r>
      <w:proofErr w:type="spellEnd"/>
      <w:r w:rsidRPr="007617F5">
        <w:rPr>
          <w:rFonts w:ascii="Times New Roman" w:hAnsi="Times New Roman" w:cs="Times New Roman"/>
          <w:sz w:val="24"/>
          <w:szCs w:val="24"/>
        </w:rPr>
        <w:t xml:space="preserve"> = До x (n</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xml:space="preserve"> x k</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xml:space="preserve"> x v</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xml:space="preserve"> + n</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 xml:space="preserve"> x k</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 xml:space="preserve"> x v</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 xml:space="preserve"> + ... + </w:t>
      </w:r>
      <w:proofErr w:type="spellStart"/>
      <w:r w:rsidRPr="007617F5">
        <w:rPr>
          <w:rFonts w:ascii="Times New Roman" w:hAnsi="Times New Roman" w:cs="Times New Roman"/>
          <w:sz w:val="24"/>
          <w:szCs w:val="24"/>
        </w:rPr>
        <w:t>n</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xml:space="preserve"> x </w:t>
      </w:r>
      <w:proofErr w:type="spellStart"/>
      <w:r w:rsidRPr="007617F5">
        <w:rPr>
          <w:rFonts w:ascii="Times New Roman" w:hAnsi="Times New Roman" w:cs="Times New Roman"/>
          <w:sz w:val="24"/>
          <w:szCs w:val="24"/>
        </w:rPr>
        <w:t>k</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xml:space="preserve"> x </w:t>
      </w:r>
      <w:proofErr w:type="spellStart"/>
      <w:r w:rsidRPr="007617F5">
        <w:rPr>
          <w:rFonts w:ascii="Times New Roman" w:hAnsi="Times New Roman" w:cs="Times New Roman"/>
          <w:sz w:val="24"/>
          <w:szCs w:val="24"/>
        </w:rPr>
        <w:t>v</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 100 x K</w:t>
      </w:r>
      <w:r w:rsidRPr="007617F5">
        <w:rPr>
          <w:rFonts w:ascii="Times New Roman" w:hAnsi="Times New Roman" w:cs="Times New Roman"/>
          <w:sz w:val="24"/>
          <w:szCs w:val="24"/>
          <w:vertAlign w:val="subscript"/>
        </w:rPr>
        <w:t>S</w:t>
      </w:r>
      <w:r w:rsidRPr="007617F5">
        <w:rPr>
          <w:rFonts w:ascii="Times New Roman" w:hAnsi="Times New Roman" w:cs="Times New Roman"/>
          <w:sz w:val="24"/>
          <w:szCs w:val="24"/>
        </w:rPr>
        <w:t xml:space="preserve"> + КВ + </w:t>
      </w:r>
      <w:proofErr w:type="gramStart"/>
      <w:r w:rsidRPr="007617F5">
        <w:rPr>
          <w:rFonts w:ascii="Times New Roman" w:hAnsi="Times New Roman" w:cs="Times New Roman"/>
          <w:sz w:val="24"/>
          <w:szCs w:val="24"/>
        </w:rPr>
        <w:t>СВ</w:t>
      </w:r>
      <w:proofErr w:type="gramEnd"/>
      <w:r w:rsidRPr="007617F5">
        <w:rPr>
          <w:rFonts w:ascii="Times New Roman" w:hAnsi="Times New Roman" w:cs="Times New Roman"/>
          <w:sz w:val="24"/>
          <w:szCs w:val="24"/>
        </w:rPr>
        <w:t>, где:</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spellStart"/>
      <w:r w:rsidRPr="007617F5">
        <w:rPr>
          <w:rFonts w:ascii="Times New Roman" w:hAnsi="Times New Roman" w:cs="Times New Roman"/>
          <w:sz w:val="24"/>
          <w:szCs w:val="24"/>
        </w:rPr>
        <w:t>Зп</w:t>
      </w:r>
      <w:proofErr w:type="spellEnd"/>
      <w:r w:rsidRPr="007617F5">
        <w:rPr>
          <w:rFonts w:ascii="Times New Roman" w:hAnsi="Times New Roman" w:cs="Times New Roman"/>
          <w:sz w:val="24"/>
          <w:szCs w:val="24"/>
        </w:rPr>
        <w:t xml:space="preserve"> - заработная плата;</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gramStart"/>
      <w:r w:rsidRPr="007617F5">
        <w:rPr>
          <w:rFonts w:ascii="Times New Roman" w:hAnsi="Times New Roman" w:cs="Times New Roman"/>
          <w:sz w:val="24"/>
          <w:szCs w:val="24"/>
        </w:rPr>
        <w:t>До</w:t>
      </w:r>
      <w:proofErr w:type="gramEnd"/>
      <w:r w:rsidRPr="007617F5">
        <w:rPr>
          <w:rFonts w:ascii="Times New Roman" w:hAnsi="Times New Roman" w:cs="Times New Roman"/>
          <w:sz w:val="24"/>
          <w:szCs w:val="24"/>
        </w:rPr>
        <w:t xml:space="preserve"> - </w:t>
      </w:r>
      <w:proofErr w:type="gramStart"/>
      <w:r w:rsidRPr="007617F5">
        <w:rPr>
          <w:rFonts w:ascii="Times New Roman" w:hAnsi="Times New Roman" w:cs="Times New Roman"/>
          <w:sz w:val="24"/>
          <w:szCs w:val="24"/>
        </w:rPr>
        <w:t>размер</w:t>
      </w:r>
      <w:proofErr w:type="gramEnd"/>
      <w:r w:rsidRPr="007617F5">
        <w:rPr>
          <w:rFonts w:ascii="Times New Roman" w:hAnsi="Times New Roman" w:cs="Times New Roman"/>
          <w:sz w:val="24"/>
          <w:szCs w:val="24"/>
        </w:rPr>
        <w:t xml:space="preserve"> оклада (должностного оклада), установленный в соответствии с </w:t>
      </w:r>
      <w:hyperlink r:id="rId8" w:history="1">
        <w:r w:rsidRPr="00644F0F">
          <w:rPr>
            <w:rFonts w:ascii="Times New Roman" w:hAnsi="Times New Roman" w:cs="Times New Roman"/>
            <w:sz w:val="24"/>
            <w:szCs w:val="24"/>
          </w:rPr>
          <w:t xml:space="preserve">пунктом </w:t>
        </w:r>
      </w:hyperlink>
      <w:r>
        <w:rPr>
          <w:rFonts w:ascii="Times New Roman" w:hAnsi="Times New Roman" w:cs="Times New Roman"/>
          <w:sz w:val="24"/>
          <w:szCs w:val="24"/>
        </w:rPr>
        <w:t>8</w:t>
      </w:r>
      <w:r w:rsidRPr="00644F0F">
        <w:rPr>
          <w:rFonts w:ascii="Times New Roman" w:hAnsi="Times New Roman" w:cs="Times New Roman"/>
          <w:sz w:val="24"/>
          <w:szCs w:val="24"/>
        </w:rPr>
        <w:t xml:space="preserve"> </w:t>
      </w:r>
      <w:r w:rsidRPr="007617F5">
        <w:rPr>
          <w:rFonts w:ascii="Times New Roman" w:hAnsi="Times New Roman" w:cs="Times New Roman"/>
          <w:sz w:val="24"/>
          <w:szCs w:val="24"/>
        </w:rPr>
        <w:t>настоящего Положения;</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n</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n</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w:t>
      </w:r>
      <w:proofErr w:type="spellStart"/>
      <w:r w:rsidRPr="007617F5">
        <w:rPr>
          <w:rFonts w:ascii="Times New Roman" w:hAnsi="Times New Roman" w:cs="Times New Roman"/>
          <w:sz w:val="24"/>
          <w:szCs w:val="24"/>
        </w:rPr>
        <w:t>n</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xml:space="preserve"> - количество лиц, занимающихся с тренером, осуществляющим спортивную подготовку, зачисленных по каждому этапу спортивной подготовки;</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k</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k</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w:t>
      </w:r>
      <w:proofErr w:type="spellStart"/>
      <w:r w:rsidRPr="007617F5">
        <w:rPr>
          <w:rFonts w:ascii="Times New Roman" w:hAnsi="Times New Roman" w:cs="Times New Roman"/>
          <w:sz w:val="24"/>
          <w:szCs w:val="24"/>
        </w:rPr>
        <w:t>k</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xml:space="preserve"> - </w:t>
      </w:r>
      <w:hyperlink r:id="rId9" w:history="1">
        <w:r w:rsidRPr="00644F0F">
          <w:rPr>
            <w:rFonts w:ascii="Times New Roman" w:hAnsi="Times New Roman" w:cs="Times New Roman"/>
            <w:sz w:val="24"/>
            <w:szCs w:val="24"/>
          </w:rPr>
          <w:t>размер</w:t>
        </w:r>
      </w:hyperlink>
      <w:r w:rsidRPr="00644F0F">
        <w:rPr>
          <w:rFonts w:ascii="Times New Roman" w:hAnsi="Times New Roman" w:cs="Times New Roman"/>
          <w:sz w:val="24"/>
          <w:szCs w:val="24"/>
        </w:rPr>
        <w:t xml:space="preserve"> </w:t>
      </w:r>
      <w:r w:rsidRPr="007617F5">
        <w:rPr>
          <w:rFonts w:ascii="Times New Roman" w:hAnsi="Times New Roman" w:cs="Times New Roman"/>
          <w:sz w:val="24"/>
          <w:szCs w:val="24"/>
        </w:rPr>
        <w:t xml:space="preserve">расчетного норматива за подготовку одного спортсмена по каждому этапу спортивной подготовки в соответствии с приложением </w:t>
      </w:r>
      <w:r>
        <w:rPr>
          <w:rFonts w:ascii="Times New Roman" w:hAnsi="Times New Roman" w:cs="Times New Roman"/>
          <w:sz w:val="24"/>
          <w:szCs w:val="24"/>
        </w:rPr>
        <w:t>6</w:t>
      </w:r>
      <w:r w:rsidRPr="007617F5">
        <w:rPr>
          <w:rFonts w:ascii="Times New Roman" w:hAnsi="Times New Roman" w:cs="Times New Roman"/>
          <w:sz w:val="24"/>
          <w:szCs w:val="24"/>
        </w:rPr>
        <w:t xml:space="preserve"> к настоящему Положению;</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v</w:t>
      </w:r>
      <w:r w:rsidRPr="007617F5">
        <w:rPr>
          <w:rFonts w:ascii="Times New Roman" w:hAnsi="Times New Roman" w:cs="Times New Roman"/>
          <w:sz w:val="24"/>
          <w:szCs w:val="24"/>
          <w:vertAlign w:val="subscript"/>
        </w:rPr>
        <w:t>1</w:t>
      </w:r>
      <w:r w:rsidRPr="007617F5">
        <w:rPr>
          <w:rFonts w:ascii="Times New Roman" w:hAnsi="Times New Roman" w:cs="Times New Roman"/>
          <w:sz w:val="24"/>
          <w:szCs w:val="24"/>
        </w:rPr>
        <w:t>, v</w:t>
      </w:r>
      <w:r w:rsidRPr="007617F5">
        <w:rPr>
          <w:rFonts w:ascii="Times New Roman" w:hAnsi="Times New Roman" w:cs="Times New Roman"/>
          <w:sz w:val="24"/>
          <w:szCs w:val="24"/>
          <w:vertAlign w:val="subscript"/>
        </w:rPr>
        <w:t>2</w:t>
      </w:r>
      <w:r w:rsidRPr="007617F5">
        <w:rPr>
          <w:rFonts w:ascii="Times New Roman" w:hAnsi="Times New Roman" w:cs="Times New Roman"/>
          <w:sz w:val="24"/>
          <w:szCs w:val="24"/>
        </w:rPr>
        <w:t>...</w:t>
      </w:r>
      <w:proofErr w:type="spellStart"/>
      <w:r w:rsidRPr="007617F5">
        <w:rPr>
          <w:rFonts w:ascii="Times New Roman" w:hAnsi="Times New Roman" w:cs="Times New Roman"/>
          <w:sz w:val="24"/>
          <w:szCs w:val="24"/>
        </w:rPr>
        <w:t>v</w:t>
      </w:r>
      <w:r w:rsidRPr="007617F5">
        <w:rPr>
          <w:rFonts w:ascii="Times New Roman" w:hAnsi="Times New Roman" w:cs="Times New Roman"/>
          <w:sz w:val="24"/>
          <w:szCs w:val="24"/>
          <w:vertAlign w:val="subscript"/>
        </w:rPr>
        <w:t>n</w:t>
      </w:r>
      <w:proofErr w:type="spellEnd"/>
      <w:r w:rsidRPr="007617F5">
        <w:rPr>
          <w:rFonts w:ascii="Times New Roman" w:hAnsi="Times New Roman" w:cs="Times New Roman"/>
          <w:sz w:val="24"/>
          <w:szCs w:val="24"/>
        </w:rPr>
        <w:t xml:space="preserve"> - коэффициент участия тренера, осуществляющего спортивную подготовку, в реализации тренировочного плана.</w:t>
      </w:r>
      <w:r>
        <w:rPr>
          <w:rFonts w:ascii="Times New Roman" w:hAnsi="Times New Roman" w:cs="Times New Roman"/>
          <w:sz w:val="24"/>
          <w:szCs w:val="24"/>
        </w:rPr>
        <w:t xml:space="preserve"> </w:t>
      </w:r>
      <w:r w:rsidRPr="007617F5">
        <w:rPr>
          <w:rFonts w:ascii="Times New Roman" w:hAnsi="Times New Roman" w:cs="Times New Roman"/>
          <w:sz w:val="24"/>
          <w:szCs w:val="24"/>
        </w:rPr>
        <w:t>Определяется как соотношение установленного тренеру, осуществляющему спортивную подготовку, объема работы со спортсменами по каждому этапу спортивной подготовки к объему, установленному по программе спортивной подготовки на определенном этапе спортивной подготовки (коэффициент не может превышать 1);</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K</w:t>
      </w:r>
      <w:r w:rsidRPr="007617F5">
        <w:rPr>
          <w:rFonts w:ascii="Times New Roman" w:hAnsi="Times New Roman" w:cs="Times New Roman"/>
          <w:sz w:val="24"/>
          <w:szCs w:val="24"/>
          <w:vertAlign w:val="subscript"/>
        </w:rPr>
        <w:t>S</w:t>
      </w:r>
      <w:r w:rsidRPr="007617F5">
        <w:rPr>
          <w:rFonts w:ascii="Times New Roman" w:hAnsi="Times New Roman" w:cs="Times New Roman"/>
          <w:sz w:val="24"/>
          <w:szCs w:val="24"/>
        </w:rPr>
        <w:t xml:space="preserve"> - расчетный коэффициент вида спорта (спортивной дисциплины) составляет:</w:t>
      </w:r>
    </w:p>
    <w:p w:rsidR="0004250B" w:rsidRPr="007617F5" w:rsidRDefault="0004250B" w:rsidP="0004250B">
      <w:pPr>
        <w:pStyle w:val="ConsPlusNormal"/>
        <w:numPr>
          <w:ilvl w:val="0"/>
          <w:numId w:val="12"/>
        </w:numPr>
        <w:spacing w:line="360" w:lineRule="auto"/>
        <w:ind w:left="0" w:firstLine="567"/>
        <w:jc w:val="both"/>
        <w:rPr>
          <w:rFonts w:ascii="Times New Roman" w:hAnsi="Times New Roman" w:cs="Times New Roman"/>
          <w:sz w:val="24"/>
          <w:szCs w:val="24"/>
        </w:rPr>
      </w:pPr>
      <w:r w:rsidRPr="007617F5">
        <w:rPr>
          <w:rFonts w:ascii="Times New Roman" w:hAnsi="Times New Roman" w:cs="Times New Roman"/>
          <w:sz w:val="24"/>
          <w:szCs w:val="24"/>
        </w:rPr>
        <w:t xml:space="preserve">для видов спорта (спортивных дисциплин), за исключением </w:t>
      </w:r>
      <w:r>
        <w:rPr>
          <w:rFonts w:ascii="Times New Roman" w:hAnsi="Times New Roman" w:cs="Times New Roman"/>
          <w:sz w:val="24"/>
          <w:szCs w:val="24"/>
        </w:rPr>
        <w:t>пп.2-5</w:t>
      </w:r>
      <w:r w:rsidRPr="007617F5">
        <w:rPr>
          <w:rFonts w:ascii="Times New Roman" w:hAnsi="Times New Roman" w:cs="Times New Roman"/>
          <w:sz w:val="24"/>
          <w:szCs w:val="24"/>
        </w:rPr>
        <w:t xml:space="preserve"> настоящего пункта, - 1,0;</w:t>
      </w:r>
    </w:p>
    <w:p w:rsidR="0004250B" w:rsidRPr="007617F5" w:rsidRDefault="0004250B" w:rsidP="0004250B">
      <w:pPr>
        <w:pStyle w:val="ConsPlusNormal"/>
        <w:numPr>
          <w:ilvl w:val="0"/>
          <w:numId w:val="12"/>
        </w:numPr>
        <w:spacing w:line="360" w:lineRule="auto"/>
        <w:jc w:val="both"/>
        <w:rPr>
          <w:rFonts w:ascii="Times New Roman" w:hAnsi="Times New Roman" w:cs="Times New Roman"/>
          <w:sz w:val="24"/>
          <w:szCs w:val="24"/>
        </w:rPr>
      </w:pPr>
      <w:bookmarkStart w:id="0" w:name="P61"/>
      <w:bookmarkEnd w:id="0"/>
      <w:r w:rsidRPr="007617F5">
        <w:rPr>
          <w:rFonts w:ascii="Times New Roman" w:hAnsi="Times New Roman" w:cs="Times New Roman"/>
          <w:sz w:val="24"/>
          <w:szCs w:val="24"/>
        </w:rPr>
        <w:t>для базовых видов спорта (кроме командных игровых видов спорта) - 1,1;</w:t>
      </w:r>
    </w:p>
    <w:p w:rsidR="0004250B" w:rsidRPr="007617F5" w:rsidRDefault="0004250B" w:rsidP="0004250B">
      <w:pPr>
        <w:pStyle w:val="ConsPlusNormal"/>
        <w:numPr>
          <w:ilvl w:val="0"/>
          <w:numId w:val="12"/>
        </w:numPr>
        <w:spacing w:line="360" w:lineRule="auto"/>
        <w:jc w:val="both"/>
        <w:rPr>
          <w:rFonts w:ascii="Times New Roman" w:hAnsi="Times New Roman" w:cs="Times New Roman"/>
          <w:sz w:val="24"/>
          <w:szCs w:val="24"/>
        </w:rPr>
      </w:pPr>
      <w:r w:rsidRPr="007617F5">
        <w:rPr>
          <w:rFonts w:ascii="Times New Roman" w:hAnsi="Times New Roman" w:cs="Times New Roman"/>
          <w:sz w:val="24"/>
          <w:szCs w:val="24"/>
        </w:rPr>
        <w:t>для командных игровых видов спорта, являющихся базовыми, - 0,9;</w:t>
      </w:r>
    </w:p>
    <w:p w:rsidR="0004250B" w:rsidRPr="007617F5" w:rsidRDefault="0004250B" w:rsidP="0004250B">
      <w:pPr>
        <w:pStyle w:val="ConsPlusNormal"/>
        <w:numPr>
          <w:ilvl w:val="0"/>
          <w:numId w:val="12"/>
        </w:numPr>
        <w:spacing w:line="360" w:lineRule="auto"/>
        <w:jc w:val="both"/>
        <w:rPr>
          <w:rFonts w:ascii="Times New Roman" w:hAnsi="Times New Roman" w:cs="Times New Roman"/>
          <w:sz w:val="24"/>
          <w:szCs w:val="24"/>
        </w:rPr>
      </w:pPr>
      <w:r w:rsidRPr="007617F5">
        <w:rPr>
          <w:rFonts w:ascii="Times New Roman" w:hAnsi="Times New Roman" w:cs="Times New Roman"/>
          <w:sz w:val="24"/>
          <w:szCs w:val="24"/>
        </w:rPr>
        <w:t>для командных игровых видов спорта, не являющихся базовыми, - 0,8;</w:t>
      </w:r>
    </w:p>
    <w:p w:rsidR="0004250B" w:rsidRPr="007617F5" w:rsidRDefault="0004250B" w:rsidP="0004250B">
      <w:pPr>
        <w:pStyle w:val="ConsPlusNormal"/>
        <w:numPr>
          <w:ilvl w:val="0"/>
          <w:numId w:val="12"/>
        </w:numPr>
        <w:spacing w:line="360" w:lineRule="auto"/>
        <w:ind w:left="0" w:firstLine="567"/>
        <w:jc w:val="both"/>
        <w:rPr>
          <w:rFonts w:ascii="Times New Roman" w:hAnsi="Times New Roman" w:cs="Times New Roman"/>
          <w:sz w:val="24"/>
          <w:szCs w:val="24"/>
        </w:rPr>
      </w:pPr>
      <w:bookmarkStart w:id="1" w:name="P64"/>
      <w:bookmarkEnd w:id="1"/>
      <w:r w:rsidRPr="007617F5">
        <w:rPr>
          <w:rFonts w:ascii="Times New Roman" w:hAnsi="Times New Roman" w:cs="Times New Roman"/>
          <w:sz w:val="24"/>
          <w:szCs w:val="24"/>
        </w:rPr>
        <w:t>для видов спорта (спортивных дисциплин) с недостаточно высоким уровнем соревновательной конкуренции в субъекте Российской Федерации - от 0,8 до 0,5.</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Уровень соревновательной конкуренции определяется по следующим показателям:</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отсутствие более двух лет чемпионата (первенства) Челябинской области по виду спорта (спортивной дисциплине);</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 xml:space="preserve">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w:t>
      </w:r>
      <w:r w:rsidRPr="007617F5">
        <w:rPr>
          <w:rFonts w:ascii="Times New Roman" w:hAnsi="Times New Roman" w:cs="Times New Roman"/>
          <w:sz w:val="24"/>
          <w:szCs w:val="24"/>
        </w:rPr>
        <w:lastRenderedPageBreak/>
        <w:t>разряда по виду спорта (спортивной дисциплине);</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r w:rsidRPr="007617F5">
        <w:rPr>
          <w:rFonts w:ascii="Times New Roman" w:hAnsi="Times New Roman" w:cs="Times New Roman"/>
          <w:sz w:val="24"/>
          <w:szCs w:val="24"/>
        </w:rPr>
        <w:t>КВ - компенсационные выплаты;</w:t>
      </w:r>
    </w:p>
    <w:p w:rsidR="0004250B" w:rsidRPr="007617F5" w:rsidRDefault="0004250B" w:rsidP="0004250B">
      <w:pPr>
        <w:pStyle w:val="ConsPlusNormal"/>
        <w:spacing w:line="360" w:lineRule="auto"/>
        <w:ind w:firstLine="540"/>
        <w:jc w:val="both"/>
        <w:rPr>
          <w:rFonts w:ascii="Times New Roman" w:hAnsi="Times New Roman" w:cs="Times New Roman"/>
          <w:sz w:val="24"/>
          <w:szCs w:val="24"/>
        </w:rPr>
      </w:pPr>
      <w:proofErr w:type="gramStart"/>
      <w:r w:rsidRPr="007617F5">
        <w:rPr>
          <w:rFonts w:ascii="Times New Roman" w:hAnsi="Times New Roman" w:cs="Times New Roman"/>
          <w:sz w:val="24"/>
          <w:szCs w:val="24"/>
        </w:rPr>
        <w:t>СВ</w:t>
      </w:r>
      <w:proofErr w:type="gramEnd"/>
      <w:r w:rsidRPr="007617F5">
        <w:rPr>
          <w:rFonts w:ascii="Times New Roman" w:hAnsi="Times New Roman" w:cs="Times New Roman"/>
          <w:sz w:val="24"/>
          <w:szCs w:val="24"/>
        </w:rPr>
        <w:t xml:space="preserve"> - стимулирующие выплаты.</w:t>
      </w:r>
    </w:p>
    <w:p w:rsidR="0004250B" w:rsidRDefault="0004250B" w:rsidP="0004250B">
      <w:pPr>
        <w:pStyle w:val="a6"/>
        <w:numPr>
          <w:ilvl w:val="0"/>
          <w:numId w:val="13"/>
        </w:numPr>
        <w:tabs>
          <w:tab w:val="left" w:pos="0"/>
          <w:tab w:val="left" w:pos="709"/>
          <w:tab w:val="left" w:pos="993"/>
          <w:tab w:val="left" w:pos="1134"/>
        </w:tabs>
        <w:spacing w:after="0" w:line="360" w:lineRule="auto"/>
        <w:ind w:left="0" w:right="140" w:firstLine="567"/>
        <w:jc w:val="both"/>
        <w:rPr>
          <w:rFonts w:ascii="Times New Roman" w:hAnsi="Times New Roman" w:cs="Times New Roman"/>
          <w:sz w:val="24"/>
          <w:szCs w:val="24"/>
        </w:rPr>
      </w:pPr>
      <w:r w:rsidRPr="006B4DC3">
        <w:rPr>
          <w:rFonts w:ascii="Times New Roman" w:hAnsi="Times New Roman" w:cs="Times New Roman"/>
          <w:sz w:val="24"/>
          <w:szCs w:val="24"/>
        </w:rPr>
        <w:t xml:space="preserve">Для расчета </w:t>
      </w:r>
      <w:r>
        <w:rPr>
          <w:rFonts w:ascii="Times New Roman" w:hAnsi="Times New Roman" w:cs="Times New Roman"/>
          <w:sz w:val="24"/>
          <w:szCs w:val="24"/>
        </w:rPr>
        <w:t>заработной платы работников Учреждений, осуществляющих спортивную подготовку, по должностям старший тренер по спорту и тренер по спорту,</w:t>
      </w:r>
      <w:r w:rsidRPr="006B4DC3">
        <w:rPr>
          <w:rFonts w:ascii="Times New Roman" w:hAnsi="Times New Roman" w:cs="Times New Roman"/>
          <w:sz w:val="24"/>
          <w:szCs w:val="24"/>
        </w:rPr>
        <w:t xml:space="preserve"> руководитель Учреждения ежегодно в срок и по форме, установленной МКУ «Управление по ФК и</w:t>
      </w:r>
      <w:proofErr w:type="gramStart"/>
      <w:r w:rsidRPr="006B4DC3">
        <w:rPr>
          <w:rFonts w:ascii="Times New Roman" w:hAnsi="Times New Roman" w:cs="Times New Roman"/>
          <w:sz w:val="24"/>
          <w:szCs w:val="24"/>
        </w:rPr>
        <w:t xml:space="preserve"> С</w:t>
      </w:r>
      <w:proofErr w:type="gramEnd"/>
      <w:r w:rsidRPr="006B4DC3">
        <w:rPr>
          <w:rFonts w:ascii="Times New Roman" w:hAnsi="Times New Roman" w:cs="Times New Roman"/>
          <w:sz w:val="24"/>
          <w:szCs w:val="24"/>
        </w:rPr>
        <w:t xml:space="preserve"> СМР»  утверждает приказом Учреждения и предоставляет в МКУ «Управление по ФК и С СМР» тарификационные списки на начало календарного года. В течении календарного года в тарификационный список могут </w:t>
      </w:r>
      <w:proofErr w:type="gramStart"/>
      <w:r w:rsidRPr="006B4DC3">
        <w:rPr>
          <w:rFonts w:ascii="Times New Roman" w:hAnsi="Times New Roman" w:cs="Times New Roman"/>
          <w:sz w:val="24"/>
          <w:szCs w:val="24"/>
        </w:rPr>
        <w:t>вносится</w:t>
      </w:r>
      <w:proofErr w:type="gramEnd"/>
      <w:r w:rsidRPr="006B4DC3">
        <w:rPr>
          <w:rFonts w:ascii="Times New Roman" w:hAnsi="Times New Roman" w:cs="Times New Roman"/>
          <w:sz w:val="24"/>
          <w:szCs w:val="24"/>
        </w:rPr>
        <w:t xml:space="preserve"> изменения, в соответствии с локальными нормативными актами Учреждения.</w:t>
      </w:r>
    </w:p>
    <w:p w:rsidR="0004250B" w:rsidRPr="0012638A" w:rsidRDefault="0004250B" w:rsidP="0004250B">
      <w:pPr>
        <w:pStyle w:val="a6"/>
        <w:numPr>
          <w:ilvl w:val="0"/>
          <w:numId w:val="13"/>
        </w:numPr>
        <w:tabs>
          <w:tab w:val="left" w:pos="0"/>
          <w:tab w:val="left" w:pos="709"/>
          <w:tab w:val="left" w:pos="993"/>
          <w:tab w:val="left" w:pos="1134"/>
        </w:tabs>
        <w:spacing w:after="0" w:line="360" w:lineRule="auto"/>
        <w:ind w:left="0" w:right="140" w:firstLine="567"/>
        <w:jc w:val="both"/>
        <w:rPr>
          <w:rFonts w:ascii="Times New Roman" w:hAnsi="Times New Roman" w:cs="Times New Roman"/>
          <w:sz w:val="24"/>
          <w:szCs w:val="24"/>
        </w:rPr>
      </w:pPr>
      <w:r w:rsidRPr="0012638A">
        <w:rPr>
          <w:rFonts w:ascii="Times New Roman" w:hAnsi="Times New Roman" w:cs="Times New Roman"/>
          <w:sz w:val="24"/>
          <w:szCs w:val="24"/>
        </w:rPr>
        <w:t>В тарификации учитывается количество групп на этапах подготовки и объем тренировочной нагрузки.</w:t>
      </w:r>
      <w:r>
        <w:rPr>
          <w:rFonts w:ascii="Times New Roman" w:hAnsi="Times New Roman" w:cs="Times New Roman"/>
          <w:sz w:val="24"/>
          <w:szCs w:val="24"/>
        </w:rPr>
        <w:t xml:space="preserve"> </w:t>
      </w:r>
      <w:r w:rsidRPr="0012638A">
        <w:rPr>
          <w:rFonts w:ascii="Times New Roman" w:hAnsi="Times New Roman" w:cs="Times New Roman"/>
          <w:sz w:val="24"/>
          <w:szCs w:val="24"/>
        </w:rPr>
        <w:t>Требования к наполняемости групп и максимальный объем тренировочной нагрузки на этапах спортивной подготовки устанавливаются федеральными стандартами спортивной подготовки по виду спорта, программами спортивной подготовки, учитывая требования к наполняемости групп и максимальному объему в соответствии с Приложением 6 к настоящему Положению.</w:t>
      </w:r>
    </w:p>
    <w:p w:rsidR="0004250B" w:rsidRDefault="0004250B" w:rsidP="0004250B">
      <w:pPr>
        <w:pStyle w:val="a6"/>
        <w:numPr>
          <w:ilvl w:val="0"/>
          <w:numId w:val="13"/>
        </w:numPr>
        <w:tabs>
          <w:tab w:val="left" w:pos="0"/>
          <w:tab w:val="left" w:pos="709"/>
          <w:tab w:val="left" w:pos="851"/>
          <w:tab w:val="left" w:pos="1134"/>
        </w:tabs>
        <w:spacing w:after="0" w:line="360" w:lineRule="auto"/>
        <w:ind w:left="0" w:right="140" w:firstLine="567"/>
        <w:jc w:val="both"/>
        <w:rPr>
          <w:rFonts w:ascii="Times New Roman" w:hAnsi="Times New Roman" w:cs="Times New Roman"/>
          <w:sz w:val="24"/>
          <w:szCs w:val="24"/>
        </w:rPr>
      </w:pPr>
      <w:proofErr w:type="gramStart"/>
      <w:r w:rsidRPr="00A54949">
        <w:rPr>
          <w:rFonts w:ascii="Times New Roman" w:hAnsi="Times New Roman" w:cs="Times New Roman"/>
          <w:sz w:val="24"/>
          <w:szCs w:val="24"/>
        </w:rPr>
        <w:t xml:space="preserve">Рабочее время </w:t>
      </w:r>
      <w:r>
        <w:rPr>
          <w:rFonts w:ascii="Times New Roman" w:hAnsi="Times New Roman" w:cs="Times New Roman"/>
          <w:sz w:val="24"/>
          <w:szCs w:val="24"/>
        </w:rPr>
        <w:t xml:space="preserve">старшего </w:t>
      </w:r>
      <w:r w:rsidRPr="00A54949">
        <w:rPr>
          <w:rFonts w:ascii="Times New Roman" w:hAnsi="Times New Roman" w:cs="Times New Roman"/>
          <w:sz w:val="24"/>
          <w:szCs w:val="24"/>
        </w:rPr>
        <w:t>тренер</w:t>
      </w:r>
      <w:r>
        <w:rPr>
          <w:rFonts w:ascii="Times New Roman" w:hAnsi="Times New Roman" w:cs="Times New Roman"/>
          <w:sz w:val="24"/>
          <w:szCs w:val="24"/>
        </w:rPr>
        <w:t>а по спорту и тренера по спорту, осуществляющих спортивную подготовку,</w:t>
      </w:r>
      <w:r w:rsidRPr="00A54949">
        <w:rPr>
          <w:rFonts w:ascii="Times New Roman" w:hAnsi="Times New Roman" w:cs="Times New Roman"/>
          <w:sz w:val="24"/>
          <w:szCs w:val="24"/>
        </w:rPr>
        <w:t xml:space="preserve"> включает тренерская работа, индивидуальная работа со спортсменами, научная, творческая и исследовательская работа, а также другая работа, предусмотренная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w:t>
      </w:r>
      <w:r>
        <w:rPr>
          <w:rFonts w:ascii="Times New Roman" w:hAnsi="Times New Roman" w:cs="Times New Roman"/>
          <w:sz w:val="24"/>
          <w:szCs w:val="24"/>
        </w:rPr>
        <w:t>, участие в работе Учреждением</w:t>
      </w:r>
      <w:r w:rsidRPr="00A54949">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04250B" w:rsidRPr="00987ED1" w:rsidRDefault="0004250B" w:rsidP="0004250B">
      <w:pPr>
        <w:pStyle w:val="a6"/>
        <w:tabs>
          <w:tab w:val="left" w:pos="567"/>
          <w:tab w:val="left" w:pos="851"/>
          <w:tab w:val="left" w:pos="1134"/>
        </w:tabs>
        <w:spacing w:after="0" w:line="360" w:lineRule="auto"/>
        <w:ind w:left="0" w:right="140" w:firstLine="709"/>
        <w:jc w:val="both"/>
        <w:rPr>
          <w:rFonts w:ascii="Times New Roman" w:hAnsi="Times New Roman" w:cs="Times New Roman"/>
          <w:sz w:val="24"/>
          <w:szCs w:val="24"/>
        </w:rPr>
      </w:pPr>
      <w:r w:rsidRPr="00191A35">
        <w:rPr>
          <w:rFonts w:ascii="Times New Roman" w:hAnsi="Times New Roman" w:cs="Times New Roman"/>
          <w:sz w:val="24"/>
          <w:szCs w:val="24"/>
        </w:rPr>
        <w:t>Тренерам, осуществляющим спортивную подготовку</w:t>
      </w:r>
      <w:r>
        <w:rPr>
          <w:rFonts w:ascii="Times New Roman" w:hAnsi="Times New Roman" w:cs="Times New Roman"/>
          <w:sz w:val="24"/>
          <w:szCs w:val="24"/>
        </w:rPr>
        <w:t>,</w:t>
      </w:r>
      <w:r w:rsidRPr="00191A35">
        <w:rPr>
          <w:rFonts w:ascii="Times New Roman" w:hAnsi="Times New Roman" w:cs="Times New Roman"/>
          <w:sz w:val="24"/>
          <w:szCs w:val="24"/>
        </w:rPr>
        <w:t xml:space="preserve"> устанавливается ставка заработной платы за норму часов непосредственно тренерской работы 24 часа в неделю. </w:t>
      </w:r>
      <w:r>
        <w:rPr>
          <w:rFonts w:ascii="Times New Roman" w:hAnsi="Times New Roman" w:cs="Times New Roman"/>
          <w:sz w:val="24"/>
          <w:szCs w:val="24"/>
        </w:rPr>
        <w:t xml:space="preserve">За тренерскую работу, выполняемую </w:t>
      </w:r>
      <w:proofErr w:type="gramStart"/>
      <w:r>
        <w:rPr>
          <w:rFonts w:ascii="Times New Roman" w:hAnsi="Times New Roman" w:cs="Times New Roman"/>
          <w:sz w:val="24"/>
          <w:szCs w:val="24"/>
        </w:rPr>
        <w:t>работником</w:t>
      </w:r>
      <w:proofErr w:type="gramEnd"/>
      <w:r>
        <w:rPr>
          <w:rFonts w:ascii="Times New Roman" w:hAnsi="Times New Roman" w:cs="Times New Roman"/>
          <w:sz w:val="24"/>
          <w:szCs w:val="24"/>
        </w:rPr>
        <w:t xml:space="preserve">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 Объем тренерской нагрузки работников определяется ежегодно на начало тренировочного </w:t>
      </w:r>
      <w:r w:rsidRPr="00987ED1">
        <w:rPr>
          <w:rFonts w:ascii="Times New Roman" w:hAnsi="Times New Roman" w:cs="Times New Roman"/>
          <w:sz w:val="24"/>
          <w:szCs w:val="24"/>
        </w:rPr>
        <w:t>периода (спортивного сезона) и утверждается приказом учреждения. Нормальная продолжительность работы тренера составляет 40 часов в неделю, из них 24 часа тренерская работа.</w:t>
      </w:r>
    </w:p>
    <w:p w:rsidR="0004250B" w:rsidRPr="00987ED1" w:rsidRDefault="0004250B" w:rsidP="0004250B">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987ED1">
        <w:rPr>
          <w:rFonts w:ascii="Times New Roman" w:hAnsi="Times New Roman" w:cs="Times New Roman"/>
          <w:sz w:val="24"/>
          <w:szCs w:val="24"/>
        </w:rPr>
        <w:t>. Объем тренерской нагрузки тренеров,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руководителя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04250B" w:rsidRPr="00987ED1" w:rsidRDefault="0004250B" w:rsidP="0004250B">
      <w:pPr>
        <w:pStyle w:val="ConsPlusNormal"/>
        <w:spacing w:line="360" w:lineRule="auto"/>
        <w:ind w:firstLine="540"/>
        <w:jc w:val="both"/>
        <w:rPr>
          <w:rFonts w:ascii="Times New Roman" w:hAnsi="Times New Roman" w:cs="Times New Roman"/>
          <w:sz w:val="24"/>
          <w:szCs w:val="24"/>
        </w:rPr>
      </w:pPr>
      <w:r w:rsidRPr="00987ED1">
        <w:rPr>
          <w:rFonts w:ascii="Times New Roman" w:hAnsi="Times New Roman" w:cs="Times New Roman"/>
          <w:sz w:val="24"/>
          <w:szCs w:val="24"/>
        </w:rPr>
        <w:t xml:space="preserve">При определении объема тренерской нагрузки на следующий год (тренировочный период, </w:t>
      </w:r>
      <w:r w:rsidRPr="00987ED1">
        <w:rPr>
          <w:rFonts w:ascii="Times New Roman" w:hAnsi="Times New Roman" w:cs="Times New Roman"/>
          <w:sz w:val="24"/>
          <w:szCs w:val="24"/>
        </w:rPr>
        <w:lastRenderedPageBreak/>
        <w:t>спортивный сезон) сохраняется преемственность тренеров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04250B" w:rsidRPr="00987ED1" w:rsidRDefault="0004250B" w:rsidP="0004250B">
      <w:pPr>
        <w:pStyle w:val="ConsPlusNormal"/>
        <w:spacing w:line="360" w:lineRule="auto"/>
        <w:ind w:firstLine="540"/>
        <w:jc w:val="both"/>
        <w:rPr>
          <w:rFonts w:ascii="Times New Roman" w:hAnsi="Times New Roman" w:cs="Times New Roman"/>
          <w:sz w:val="24"/>
          <w:szCs w:val="24"/>
        </w:rPr>
      </w:pPr>
      <w:r w:rsidRPr="00987ED1">
        <w:rPr>
          <w:rFonts w:ascii="Times New Roman" w:hAnsi="Times New Roman" w:cs="Times New Roman"/>
          <w:sz w:val="24"/>
          <w:szCs w:val="24"/>
        </w:rPr>
        <w:t xml:space="preserve">Об изменении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 и представляет в </w:t>
      </w:r>
      <w:r>
        <w:rPr>
          <w:rFonts w:ascii="Times New Roman" w:hAnsi="Times New Roman" w:cs="Times New Roman"/>
          <w:sz w:val="24"/>
          <w:szCs w:val="24"/>
        </w:rPr>
        <w:t>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w:t>
      </w:r>
      <w:r w:rsidRPr="00987ED1">
        <w:rPr>
          <w:rFonts w:ascii="Times New Roman" w:hAnsi="Times New Roman" w:cs="Times New Roman"/>
          <w:sz w:val="24"/>
          <w:szCs w:val="24"/>
        </w:rPr>
        <w:t xml:space="preserve"> скорректированную тарификацию в течение 10 календарных дней со дня уведомления работников об изменениях объема тренерской нагрузки (увеличения или снижения), а также о причинах, вызвавших необходимость таких изменений, либо заключения дополнительного соглашения к трудовому договору, предусматривающего изменение объема тренерской нагрузки.</w:t>
      </w:r>
    </w:p>
    <w:p w:rsidR="0004250B" w:rsidRPr="00987ED1" w:rsidRDefault="0004250B" w:rsidP="0004250B">
      <w:pPr>
        <w:pStyle w:val="ConsPlusNormal"/>
        <w:spacing w:line="360" w:lineRule="auto"/>
        <w:ind w:firstLine="540"/>
        <w:jc w:val="both"/>
        <w:rPr>
          <w:rFonts w:ascii="Times New Roman" w:hAnsi="Times New Roman" w:cs="Times New Roman"/>
          <w:sz w:val="24"/>
          <w:szCs w:val="24"/>
        </w:rPr>
      </w:pPr>
      <w:r w:rsidRPr="00987ED1">
        <w:rPr>
          <w:rFonts w:ascii="Times New Roman" w:hAnsi="Times New Roman" w:cs="Times New Roman"/>
          <w:sz w:val="24"/>
          <w:szCs w:val="24"/>
        </w:rPr>
        <w:t>1</w:t>
      </w:r>
      <w:r>
        <w:rPr>
          <w:rFonts w:ascii="Times New Roman" w:hAnsi="Times New Roman" w:cs="Times New Roman"/>
          <w:sz w:val="24"/>
          <w:szCs w:val="24"/>
        </w:rPr>
        <w:t>4</w:t>
      </w:r>
      <w:r w:rsidRPr="00987ED1">
        <w:rPr>
          <w:rFonts w:ascii="Times New Roman" w:hAnsi="Times New Roman" w:cs="Times New Roman"/>
          <w:sz w:val="24"/>
          <w:szCs w:val="24"/>
        </w:rPr>
        <w:t xml:space="preserve">. </w:t>
      </w:r>
      <w:proofErr w:type="gramStart"/>
      <w:r w:rsidRPr="00987ED1">
        <w:rPr>
          <w:rFonts w:ascii="Times New Roman" w:hAnsi="Times New Roman" w:cs="Times New Roman"/>
          <w:sz w:val="24"/>
          <w:szCs w:val="24"/>
        </w:rPr>
        <w:t>Тренерам, а также иным работникам, осуществляющим спортивную подготовку в Учреждении, при "бригадном" методе работы (работа по реализации программы спортивной подготовки более чем одним специалистом, непосредственно осуществляющим тренировочный процесс по этапам (периодам), с контингентом спортсменов, закрепленных персонально за каждым специалистом) заработная плата устанавливается по коэффициенту трудового участия каждого конкретного специалиста с учетом конкретного объема, сложности и специфики работы.</w:t>
      </w:r>
      <w:proofErr w:type="gramEnd"/>
    </w:p>
    <w:p w:rsidR="0004250B" w:rsidRDefault="0004250B" w:rsidP="0004250B">
      <w:pPr>
        <w:pStyle w:val="a6"/>
        <w:tabs>
          <w:tab w:val="left" w:pos="709"/>
          <w:tab w:val="left" w:pos="851"/>
          <w:tab w:val="left" w:pos="1134"/>
        </w:tabs>
        <w:spacing w:after="0" w:line="360" w:lineRule="auto"/>
        <w:ind w:left="709" w:right="140"/>
        <w:jc w:val="both"/>
        <w:rPr>
          <w:rFonts w:ascii="Times New Roman" w:hAnsi="Times New Roman" w:cs="Times New Roman"/>
          <w:sz w:val="24"/>
          <w:szCs w:val="24"/>
        </w:rPr>
      </w:pPr>
    </w:p>
    <w:p w:rsidR="0004250B" w:rsidRDefault="0004250B" w:rsidP="0004250B">
      <w:pPr>
        <w:pStyle w:val="a6"/>
        <w:numPr>
          <w:ilvl w:val="0"/>
          <w:numId w:val="1"/>
        </w:numPr>
        <w:tabs>
          <w:tab w:val="left" w:pos="709"/>
          <w:tab w:val="left" w:pos="851"/>
          <w:tab w:val="left" w:pos="1134"/>
        </w:tabs>
        <w:spacing w:after="0" w:line="360" w:lineRule="auto"/>
        <w:ind w:right="140"/>
        <w:jc w:val="center"/>
        <w:rPr>
          <w:rFonts w:ascii="Times New Roman" w:hAnsi="Times New Roman" w:cs="Times New Roman"/>
          <w:sz w:val="24"/>
          <w:szCs w:val="24"/>
        </w:rPr>
      </w:pPr>
      <w:r>
        <w:rPr>
          <w:rFonts w:ascii="Times New Roman" w:hAnsi="Times New Roman" w:cs="Times New Roman"/>
          <w:sz w:val="24"/>
          <w:szCs w:val="24"/>
        </w:rPr>
        <w:t>Перечень, п</w:t>
      </w:r>
      <w:r w:rsidRPr="009848E3">
        <w:rPr>
          <w:rFonts w:ascii="Times New Roman" w:hAnsi="Times New Roman" w:cs="Times New Roman"/>
          <w:sz w:val="24"/>
          <w:szCs w:val="24"/>
        </w:rPr>
        <w:t>орядок и условия установления выплат компенсационного характера</w:t>
      </w:r>
    </w:p>
    <w:p w:rsidR="0004250B" w:rsidRPr="009848E3" w:rsidRDefault="0004250B" w:rsidP="0004250B">
      <w:pPr>
        <w:pStyle w:val="a6"/>
        <w:tabs>
          <w:tab w:val="left" w:pos="709"/>
          <w:tab w:val="left" w:pos="851"/>
          <w:tab w:val="left" w:pos="1134"/>
        </w:tabs>
        <w:spacing w:after="0" w:line="360" w:lineRule="auto"/>
        <w:ind w:right="140"/>
        <w:rPr>
          <w:rFonts w:ascii="Times New Roman" w:hAnsi="Times New Roman" w:cs="Times New Roman"/>
          <w:sz w:val="24"/>
          <w:szCs w:val="24"/>
        </w:rPr>
      </w:pPr>
    </w:p>
    <w:p w:rsidR="0004250B" w:rsidRPr="00224E78" w:rsidRDefault="0004250B" w:rsidP="0004250B">
      <w:pPr>
        <w:tabs>
          <w:tab w:val="left" w:pos="851"/>
          <w:tab w:val="left" w:pos="993"/>
          <w:tab w:val="left" w:pos="1134"/>
          <w:tab w:val="left" w:pos="1276"/>
        </w:tabs>
        <w:spacing w:after="0" w:line="360" w:lineRule="auto"/>
        <w:ind w:right="140"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224E78">
        <w:rPr>
          <w:rFonts w:ascii="Times New Roman" w:hAnsi="Times New Roman" w:cs="Times New Roman"/>
          <w:sz w:val="24"/>
          <w:szCs w:val="24"/>
        </w:rPr>
        <w:t>К выплатам компенсационного характера относится:</w:t>
      </w:r>
    </w:p>
    <w:p w:rsidR="0004250B" w:rsidRPr="006E3CE9" w:rsidRDefault="0004250B" w:rsidP="0004250B">
      <w:pPr>
        <w:numPr>
          <w:ilvl w:val="0"/>
          <w:numId w:val="3"/>
        </w:numPr>
        <w:tabs>
          <w:tab w:val="left" w:pos="142"/>
          <w:tab w:val="left" w:pos="851"/>
          <w:tab w:val="left" w:pos="993"/>
          <w:tab w:val="left" w:pos="1418"/>
        </w:tabs>
        <w:spacing w:after="0" w:line="360" w:lineRule="auto"/>
        <w:ind w:left="142" w:right="140" w:firstLine="567"/>
        <w:contextualSpacing/>
        <w:jc w:val="both"/>
        <w:rPr>
          <w:rFonts w:ascii="Times New Roman" w:hAnsi="Times New Roman" w:cs="Times New Roman"/>
          <w:sz w:val="24"/>
          <w:szCs w:val="24"/>
        </w:rPr>
      </w:pPr>
      <w:r w:rsidRPr="006E3CE9">
        <w:rPr>
          <w:rFonts w:ascii="Times New Roman" w:hAnsi="Times New Roman" w:cs="Times New Roman"/>
          <w:sz w:val="24"/>
          <w:szCs w:val="24"/>
        </w:rPr>
        <w:t xml:space="preserve"> </w:t>
      </w:r>
      <w:proofErr w:type="gramStart"/>
      <w:r w:rsidRPr="006E3CE9">
        <w:rPr>
          <w:rFonts w:ascii="Times New Roman" w:hAnsi="Times New Roman" w:cs="Times New Roman"/>
          <w:sz w:val="24"/>
          <w:szCs w:val="24"/>
        </w:rPr>
        <w:t>выплаты за работу в условиях, отклоняющихся от нормальных (при выполнении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04250B" w:rsidRDefault="0004250B" w:rsidP="0004250B">
      <w:pPr>
        <w:numPr>
          <w:ilvl w:val="0"/>
          <w:numId w:val="3"/>
        </w:numPr>
        <w:tabs>
          <w:tab w:val="left" w:pos="142"/>
          <w:tab w:val="left" w:pos="851"/>
          <w:tab w:val="left" w:pos="993"/>
          <w:tab w:val="left" w:pos="1276"/>
        </w:tabs>
        <w:spacing w:after="0" w:line="360" w:lineRule="auto"/>
        <w:ind w:left="142" w:right="140" w:firstLine="567"/>
        <w:contextualSpacing/>
        <w:jc w:val="both"/>
        <w:rPr>
          <w:rFonts w:ascii="Times New Roman" w:hAnsi="Times New Roman" w:cs="Times New Roman"/>
          <w:sz w:val="24"/>
          <w:szCs w:val="24"/>
        </w:rPr>
      </w:pPr>
      <w:r w:rsidRPr="00224E78">
        <w:rPr>
          <w:rFonts w:ascii="Times New Roman" w:hAnsi="Times New Roman" w:cs="Times New Roman"/>
          <w:sz w:val="24"/>
          <w:szCs w:val="24"/>
        </w:rPr>
        <w:t xml:space="preserve"> выплаты, за работу в местностях с особыми климатическими у</w:t>
      </w:r>
      <w:r>
        <w:rPr>
          <w:rFonts w:ascii="Times New Roman" w:hAnsi="Times New Roman" w:cs="Times New Roman"/>
          <w:sz w:val="24"/>
          <w:szCs w:val="24"/>
        </w:rPr>
        <w:t>словиями (районный коэффициент);</w:t>
      </w:r>
    </w:p>
    <w:p w:rsidR="0004250B" w:rsidRPr="009C6087" w:rsidRDefault="0004250B" w:rsidP="0004250B">
      <w:pPr>
        <w:pStyle w:val="a6"/>
        <w:numPr>
          <w:ilvl w:val="0"/>
          <w:numId w:val="3"/>
        </w:numPr>
        <w:tabs>
          <w:tab w:val="left" w:pos="142"/>
          <w:tab w:val="left" w:pos="851"/>
          <w:tab w:val="left" w:pos="993"/>
          <w:tab w:val="left" w:pos="1418"/>
        </w:tabs>
        <w:spacing w:after="0" w:line="360" w:lineRule="auto"/>
        <w:ind w:left="142" w:right="140" w:firstLine="567"/>
        <w:jc w:val="both"/>
        <w:rPr>
          <w:rFonts w:ascii="Times New Roman" w:hAnsi="Times New Roman" w:cs="Times New Roman"/>
          <w:sz w:val="24"/>
          <w:szCs w:val="24"/>
        </w:rPr>
      </w:pPr>
      <w:r>
        <w:rPr>
          <w:rFonts w:ascii="Times New Roman" w:hAnsi="Times New Roman" w:cs="Times New Roman"/>
          <w:sz w:val="24"/>
          <w:szCs w:val="24"/>
        </w:rPr>
        <w:t>выплаты работникам, занятых на тяжелых работах, работах с вредными и (или) опасными и иными особыми условиями труда (в соответствии со статьями 146-147 Трудового кодекса Российской Федерации).</w:t>
      </w:r>
    </w:p>
    <w:p w:rsidR="0004250B" w:rsidRDefault="0004250B" w:rsidP="0004250B">
      <w:pPr>
        <w:pStyle w:val="a6"/>
        <w:numPr>
          <w:ilvl w:val="0"/>
          <w:numId w:val="14"/>
        </w:numPr>
        <w:tabs>
          <w:tab w:val="left" w:pos="993"/>
        </w:tabs>
        <w:spacing w:after="0" w:line="360" w:lineRule="auto"/>
        <w:ind w:left="0" w:right="140" w:firstLine="567"/>
        <w:jc w:val="both"/>
        <w:rPr>
          <w:rFonts w:ascii="Times New Roman" w:eastAsiaTheme="minorHAnsi" w:hAnsi="Times New Roman" w:cs="Times New Roman"/>
          <w:sz w:val="24"/>
          <w:szCs w:val="24"/>
          <w:lang w:eastAsia="en-US"/>
        </w:rPr>
      </w:pPr>
      <w:r w:rsidRPr="009848E3">
        <w:rPr>
          <w:rFonts w:ascii="Times New Roman" w:eastAsiaTheme="minorHAnsi" w:hAnsi="Times New Roman" w:cs="Times New Roman"/>
          <w:sz w:val="24"/>
          <w:szCs w:val="24"/>
          <w:lang w:eastAsia="en-US"/>
        </w:rPr>
        <w:t xml:space="preserve">Выплаты </w:t>
      </w:r>
      <w:r>
        <w:rPr>
          <w:rFonts w:ascii="Times New Roman" w:eastAsiaTheme="minorHAnsi" w:hAnsi="Times New Roman" w:cs="Times New Roman"/>
          <w:sz w:val="24"/>
          <w:szCs w:val="24"/>
          <w:lang w:eastAsia="en-US"/>
        </w:rPr>
        <w:t>за работу в условиях, отклоняющихся от нормальных</w:t>
      </w:r>
      <w:r w:rsidRPr="009848E3">
        <w:rPr>
          <w:rFonts w:ascii="Times New Roman" w:eastAsiaTheme="minorHAnsi" w:hAnsi="Times New Roman" w:cs="Times New Roman"/>
          <w:sz w:val="24"/>
          <w:szCs w:val="24"/>
          <w:lang w:eastAsia="en-US"/>
        </w:rPr>
        <w:t xml:space="preserve"> устанавливаются в процентах к должностным окладам работников </w:t>
      </w:r>
      <w:proofErr w:type="gramStart"/>
      <w:r w:rsidRPr="009848E3">
        <w:rPr>
          <w:rFonts w:ascii="Times New Roman" w:eastAsiaTheme="minorHAnsi" w:hAnsi="Times New Roman" w:cs="Times New Roman"/>
          <w:sz w:val="24"/>
          <w:szCs w:val="24"/>
          <w:lang w:eastAsia="en-US"/>
        </w:rPr>
        <w:t>по</w:t>
      </w:r>
      <w:proofErr w:type="gramEnd"/>
      <w:r w:rsidRPr="009848E3">
        <w:rPr>
          <w:rFonts w:ascii="Times New Roman" w:eastAsiaTheme="minorHAnsi" w:hAnsi="Times New Roman" w:cs="Times New Roman"/>
          <w:sz w:val="24"/>
          <w:szCs w:val="24"/>
          <w:lang w:eastAsia="en-US"/>
        </w:rPr>
        <w:t xml:space="preserve"> соответствующим ПКГ.</w:t>
      </w:r>
    </w:p>
    <w:p w:rsidR="0004250B" w:rsidRPr="00427D6A" w:rsidRDefault="0004250B" w:rsidP="0004250B">
      <w:pPr>
        <w:tabs>
          <w:tab w:val="left" w:pos="993"/>
        </w:tabs>
        <w:spacing w:after="0" w:line="360" w:lineRule="auto"/>
        <w:ind w:right="140" w:firstLine="567"/>
        <w:jc w:val="both"/>
        <w:rPr>
          <w:rFonts w:ascii="Times New Roman" w:hAnsi="Times New Roman" w:cs="Times New Roman"/>
          <w:sz w:val="24"/>
          <w:szCs w:val="24"/>
        </w:rPr>
      </w:pPr>
      <w:r w:rsidRPr="00427D6A">
        <w:rPr>
          <w:rFonts w:ascii="Times New Roman" w:hAnsi="Times New Roman" w:cs="Times New Roman"/>
          <w:sz w:val="24"/>
          <w:szCs w:val="24"/>
        </w:rPr>
        <w:t xml:space="preserve"> К заработной плате работников устанавливается районный коэффициент в размере и порядке, который установлен федеральными законами и иными нормативными правовыми актами Российской Федерации.</w:t>
      </w:r>
    </w:p>
    <w:p w:rsidR="0004250B" w:rsidRPr="009848E3" w:rsidRDefault="0004250B" w:rsidP="0004250B">
      <w:pPr>
        <w:pStyle w:val="a6"/>
        <w:numPr>
          <w:ilvl w:val="0"/>
          <w:numId w:val="14"/>
        </w:numPr>
        <w:tabs>
          <w:tab w:val="left" w:pos="993"/>
        </w:tabs>
        <w:spacing w:after="0" w:line="360" w:lineRule="auto"/>
        <w:ind w:left="0" w:right="140" w:firstLine="567"/>
        <w:jc w:val="both"/>
        <w:rPr>
          <w:rFonts w:ascii="Times New Roman" w:eastAsiaTheme="minorHAnsi" w:hAnsi="Times New Roman" w:cs="Times New Roman"/>
          <w:sz w:val="24"/>
          <w:szCs w:val="24"/>
          <w:lang w:eastAsia="en-US"/>
        </w:rPr>
      </w:pPr>
      <w:proofErr w:type="gramStart"/>
      <w:r w:rsidRPr="009848E3">
        <w:rPr>
          <w:rFonts w:ascii="Times New Roman" w:eastAsiaTheme="minorHAnsi" w:hAnsi="Times New Roman" w:cs="Times New Roman"/>
          <w:sz w:val="24"/>
          <w:szCs w:val="24"/>
          <w:lang w:eastAsia="en-US"/>
        </w:rPr>
        <w:lastRenderedPageBreak/>
        <w:t>Выплаты за работу в условиях, отклоняющихся от нормальных, устанавливаются в соответствии со статьей 149 Трудового кодекса Российской Федерации.</w:t>
      </w:r>
      <w:proofErr w:type="gramEnd"/>
    </w:p>
    <w:p w:rsidR="0004250B" w:rsidRDefault="0004250B" w:rsidP="0004250B">
      <w:pPr>
        <w:pStyle w:val="a6"/>
        <w:tabs>
          <w:tab w:val="left" w:pos="851"/>
          <w:tab w:val="left" w:pos="993"/>
        </w:tabs>
        <w:spacing w:after="0" w:line="360" w:lineRule="auto"/>
        <w:ind w:left="567" w:right="1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указанным выплатам относятся:</w:t>
      </w:r>
    </w:p>
    <w:p w:rsidR="0004250B" w:rsidRDefault="0004250B" w:rsidP="0004250B">
      <w:pPr>
        <w:pStyle w:val="a6"/>
        <w:numPr>
          <w:ilvl w:val="0"/>
          <w:numId w:val="9"/>
        </w:numPr>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доплата за совмещение профессий (должностей), за расширение зон обслуживания, за  исполнение обязанностей временно отсутствующего работника без освобождения от основной работы устанавливается работнику на определенный срок, размер доплаты определяется по соглашению сторон с учетом содержания и объема дополнительной работы;</w:t>
      </w:r>
    </w:p>
    <w:p w:rsidR="0004250B" w:rsidRDefault="0004250B" w:rsidP="0004250B">
      <w:pPr>
        <w:pStyle w:val="a6"/>
        <w:numPr>
          <w:ilvl w:val="0"/>
          <w:numId w:val="9"/>
        </w:numPr>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доплата за работу в выходные или нерабочие праздничные дни производится не менее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w:t>
      </w:r>
      <w:proofErr w:type="gramEnd"/>
      <w:r>
        <w:rPr>
          <w:rFonts w:ascii="Times New Roman" w:eastAsiaTheme="minorHAnsi" w:hAnsi="Times New Roman" w:cs="Times New Roman"/>
          <w:sz w:val="24"/>
          <w:szCs w:val="24"/>
          <w:lang w:eastAsia="en-US"/>
        </w:rPr>
        <w:t>, если работа производилась сверх месячной нормы рабочего времени.</w:t>
      </w:r>
    </w:p>
    <w:p w:rsidR="0004250B" w:rsidRDefault="0004250B" w:rsidP="0004250B">
      <w:pPr>
        <w:pStyle w:val="a6"/>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 желанию работника, работавшего в выходной или нерабочий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4250B" w:rsidRDefault="0004250B" w:rsidP="0004250B">
      <w:pPr>
        <w:pStyle w:val="a6"/>
        <w:numPr>
          <w:ilvl w:val="0"/>
          <w:numId w:val="9"/>
        </w:numPr>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доплата за работу в ночное время производится работнику в повышенном размере, по сравнению с оплатой работы в нормальных условиях, за каждый час работы. Ночным считается время с 22 часов до 06 часов.</w:t>
      </w:r>
    </w:p>
    <w:p w:rsidR="0004250B" w:rsidRDefault="0004250B" w:rsidP="0004250B">
      <w:pPr>
        <w:pStyle w:val="a6"/>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Оплата труда за работу в ночное время в соответствии с постановлением Правительства Российской Федерации от 22 июля 2008 г. №554 «О минимальном размере повышения оплаты труда за работу в ночное время»  составляет 20 процентов части оклада, рассчитанного за час работы работника в ночное время.</w:t>
      </w:r>
    </w:p>
    <w:p w:rsidR="0004250B" w:rsidRDefault="0004250B" w:rsidP="0004250B">
      <w:pPr>
        <w:pStyle w:val="a6"/>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Расчет части оклада за час работы определяется путем деления оклада на среднемесячное количество рабочих часов в соответствующем календарном году;</w:t>
      </w:r>
    </w:p>
    <w:p w:rsidR="0004250B" w:rsidRDefault="0004250B" w:rsidP="0004250B">
      <w:pPr>
        <w:pStyle w:val="a6"/>
        <w:numPr>
          <w:ilvl w:val="0"/>
          <w:numId w:val="9"/>
        </w:numPr>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Повышенная оплата сверхурочной работы.</w:t>
      </w:r>
    </w:p>
    <w:p w:rsidR="0004250B" w:rsidRDefault="0004250B" w:rsidP="0004250B">
      <w:pPr>
        <w:pStyle w:val="a6"/>
        <w:tabs>
          <w:tab w:val="left" w:pos="0"/>
          <w:tab w:val="left" w:pos="851"/>
        </w:tabs>
        <w:spacing w:after="0" w:line="360" w:lineRule="auto"/>
        <w:ind w:left="0" w:right="14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Производится работнику за первые два часа работы не менее полуторного размера, </w:t>
      </w:r>
      <w:proofErr w:type="gramStart"/>
      <w:r>
        <w:rPr>
          <w:rFonts w:ascii="Times New Roman" w:eastAsiaTheme="minorHAnsi" w:hAnsi="Times New Roman" w:cs="Times New Roman"/>
          <w:sz w:val="24"/>
          <w:szCs w:val="24"/>
          <w:lang w:eastAsia="en-US"/>
        </w:rPr>
        <w:t>за</w:t>
      </w:r>
      <w:proofErr w:type="gramEnd"/>
      <w:r>
        <w:rPr>
          <w:rFonts w:ascii="Times New Roman" w:eastAsiaTheme="minorHAnsi" w:hAnsi="Times New Roman" w:cs="Times New Roman"/>
          <w:sz w:val="24"/>
          <w:szCs w:val="24"/>
          <w:lang w:eastAsia="en-US"/>
        </w:rPr>
        <w:t xml:space="preserve"> последующие часы-двойного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250B" w:rsidRPr="00224E78" w:rsidRDefault="0004250B" w:rsidP="0004250B">
      <w:pPr>
        <w:pStyle w:val="a6"/>
        <w:numPr>
          <w:ilvl w:val="0"/>
          <w:numId w:val="15"/>
        </w:numPr>
        <w:tabs>
          <w:tab w:val="left" w:pos="567"/>
        </w:tabs>
        <w:spacing w:after="0" w:line="360" w:lineRule="auto"/>
        <w:ind w:left="0" w:right="140" w:firstLine="567"/>
        <w:jc w:val="both"/>
        <w:rPr>
          <w:rFonts w:ascii="Times New Roman" w:eastAsiaTheme="minorHAnsi" w:hAnsi="Times New Roman" w:cs="Times New Roman"/>
          <w:sz w:val="24"/>
          <w:szCs w:val="24"/>
          <w:lang w:eastAsia="en-US"/>
        </w:rPr>
      </w:pPr>
      <w:r w:rsidRPr="00224E78">
        <w:rPr>
          <w:rFonts w:ascii="Times New Roman" w:eastAsiaTheme="minorHAnsi" w:hAnsi="Times New Roman" w:cs="Times New Roman"/>
          <w:sz w:val="24"/>
          <w:szCs w:val="24"/>
          <w:lang w:eastAsia="en-US"/>
        </w:rPr>
        <w:t>Выплаты компенсационного характера, размеры и условия их осуществления устанавливаются соглашениями, локальными нормативными актами</w:t>
      </w:r>
      <w:r>
        <w:rPr>
          <w:rFonts w:ascii="Times New Roman" w:eastAsiaTheme="minorHAnsi" w:hAnsi="Times New Roman" w:cs="Times New Roman"/>
          <w:sz w:val="24"/>
          <w:szCs w:val="24"/>
          <w:lang w:eastAsia="en-US"/>
        </w:rPr>
        <w:t xml:space="preserve"> учреждений</w:t>
      </w:r>
      <w:r w:rsidRPr="00224E78">
        <w:rPr>
          <w:rFonts w:ascii="Times New Roman" w:eastAsiaTheme="minorHAnsi" w:hAnsi="Times New Roman" w:cs="Times New Roman"/>
          <w:sz w:val="24"/>
          <w:szCs w:val="24"/>
          <w:lang w:eastAsia="en-US"/>
        </w:rPr>
        <w:t xml:space="preserve"> в соответствии с трудовым законодательством и иными нормативными правовыми актами Российской Федерации, Челябинской области и Саткинского муниципального района, содержащими нормы трудового права, и конкретизируются в трудовых договорах работников МКУ «Управление по ФК и</w:t>
      </w:r>
      <w:proofErr w:type="gramStart"/>
      <w:r w:rsidRPr="00224E78">
        <w:rPr>
          <w:rFonts w:ascii="Times New Roman" w:eastAsiaTheme="minorHAnsi" w:hAnsi="Times New Roman" w:cs="Times New Roman"/>
          <w:sz w:val="24"/>
          <w:szCs w:val="24"/>
          <w:lang w:eastAsia="en-US"/>
        </w:rPr>
        <w:t xml:space="preserve"> С</w:t>
      </w:r>
      <w:proofErr w:type="gramEnd"/>
      <w:r w:rsidRPr="00224E78">
        <w:rPr>
          <w:rFonts w:ascii="Times New Roman" w:eastAsiaTheme="minorHAnsi" w:hAnsi="Times New Roman" w:cs="Times New Roman"/>
          <w:sz w:val="24"/>
          <w:szCs w:val="24"/>
          <w:lang w:eastAsia="en-US"/>
        </w:rPr>
        <w:t xml:space="preserve"> СМР» и работников подведомственных бюджетных учреждений.</w:t>
      </w:r>
    </w:p>
    <w:p w:rsidR="0004250B" w:rsidRDefault="0004250B" w:rsidP="0004250B">
      <w:pPr>
        <w:pStyle w:val="a6"/>
        <w:tabs>
          <w:tab w:val="left" w:pos="851"/>
        </w:tabs>
        <w:spacing w:after="0" w:line="360" w:lineRule="auto"/>
        <w:ind w:right="140"/>
        <w:rPr>
          <w:rFonts w:ascii="Times New Roman" w:hAnsi="Times New Roman" w:cs="Times New Roman"/>
          <w:sz w:val="24"/>
          <w:szCs w:val="24"/>
        </w:rPr>
      </w:pPr>
    </w:p>
    <w:p w:rsidR="0004250B" w:rsidRPr="00EC6E16" w:rsidRDefault="0004250B" w:rsidP="0004250B">
      <w:pPr>
        <w:pStyle w:val="a6"/>
        <w:numPr>
          <w:ilvl w:val="0"/>
          <w:numId w:val="1"/>
        </w:numPr>
        <w:tabs>
          <w:tab w:val="left" w:pos="851"/>
        </w:tabs>
        <w:spacing w:after="0" w:line="360" w:lineRule="auto"/>
        <w:ind w:right="140"/>
        <w:jc w:val="center"/>
        <w:rPr>
          <w:rFonts w:ascii="Times New Roman" w:hAnsi="Times New Roman" w:cs="Times New Roman"/>
          <w:sz w:val="24"/>
          <w:szCs w:val="24"/>
        </w:rPr>
      </w:pPr>
      <w:r>
        <w:rPr>
          <w:rFonts w:ascii="Times New Roman" w:hAnsi="Times New Roman" w:cs="Times New Roman"/>
          <w:sz w:val="24"/>
          <w:szCs w:val="24"/>
        </w:rPr>
        <w:t>Перечень, п</w:t>
      </w:r>
      <w:r w:rsidRPr="00EC6E16">
        <w:rPr>
          <w:rFonts w:ascii="Times New Roman" w:hAnsi="Times New Roman" w:cs="Times New Roman"/>
          <w:sz w:val="24"/>
          <w:szCs w:val="24"/>
        </w:rPr>
        <w:t>орядок и условия установления выплат стимулирующего характера</w:t>
      </w:r>
    </w:p>
    <w:p w:rsidR="0004250B" w:rsidRPr="00224E78"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224E78">
        <w:rPr>
          <w:rFonts w:ascii="Times New Roman" w:hAnsi="Times New Roman" w:cs="Times New Roman"/>
          <w:sz w:val="24"/>
          <w:szCs w:val="24"/>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04250B" w:rsidRPr="00224E78" w:rsidRDefault="0004250B" w:rsidP="0004250B">
      <w:pPr>
        <w:pStyle w:val="a6"/>
        <w:numPr>
          <w:ilvl w:val="0"/>
          <w:numId w:val="15"/>
        </w:numPr>
        <w:tabs>
          <w:tab w:val="left" w:pos="851"/>
          <w:tab w:val="left" w:pos="1134"/>
        </w:tabs>
        <w:spacing w:after="0" w:line="360" w:lineRule="auto"/>
        <w:ind w:left="0" w:right="140" w:firstLine="567"/>
        <w:jc w:val="both"/>
        <w:rPr>
          <w:rFonts w:ascii="Times New Roman" w:hAnsi="Times New Roman" w:cs="Times New Roman"/>
          <w:sz w:val="24"/>
          <w:szCs w:val="24"/>
        </w:rPr>
      </w:pPr>
      <w:r w:rsidRPr="00224E78">
        <w:rPr>
          <w:rFonts w:ascii="Times New Roman" w:hAnsi="Times New Roman" w:cs="Times New Roman"/>
          <w:sz w:val="24"/>
          <w:szCs w:val="24"/>
        </w:rPr>
        <w:t>К выплатам, характеризующим результаты труда работников, относятся:</w:t>
      </w:r>
    </w:p>
    <w:p w:rsidR="0004250B" w:rsidRDefault="0004250B" w:rsidP="0004250B">
      <w:pPr>
        <w:pStyle w:val="a6"/>
        <w:numPr>
          <w:ilvl w:val="0"/>
          <w:numId w:val="6"/>
        </w:numPr>
        <w:tabs>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 выплаты за интенсивность и высокие результаты работы;</w:t>
      </w:r>
    </w:p>
    <w:p w:rsidR="0004250B" w:rsidRDefault="0004250B" w:rsidP="0004250B">
      <w:pPr>
        <w:pStyle w:val="a6"/>
        <w:numPr>
          <w:ilvl w:val="0"/>
          <w:numId w:val="6"/>
        </w:numPr>
        <w:tabs>
          <w:tab w:val="left" w:pos="851"/>
          <w:tab w:val="left" w:pos="1134"/>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 выплаты за качество выполняемых работ;</w:t>
      </w:r>
    </w:p>
    <w:p w:rsidR="0004250B" w:rsidRDefault="0004250B" w:rsidP="0004250B">
      <w:pPr>
        <w:pStyle w:val="a6"/>
        <w:numPr>
          <w:ilvl w:val="0"/>
          <w:numId w:val="6"/>
        </w:numPr>
        <w:tabs>
          <w:tab w:val="left" w:pos="284"/>
          <w:tab w:val="left" w:pos="851"/>
        </w:tabs>
        <w:spacing w:after="0" w:line="360" w:lineRule="auto"/>
        <w:ind w:left="0" w:right="140" w:firstLine="567"/>
        <w:jc w:val="both"/>
        <w:rPr>
          <w:rFonts w:ascii="Times New Roman" w:hAnsi="Times New Roman" w:cs="Times New Roman"/>
          <w:sz w:val="24"/>
          <w:szCs w:val="24"/>
        </w:rPr>
      </w:pPr>
      <w:r w:rsidRPr="00CE3C68">
        <w:rPr>
          <w:rFonts w:ascii="Times New Roman" w:hAnsi="Times New Roman" w:cs="Times New Roman"/>
          <w:sz w:val="24"/>
          <w:szCs w:val="24"/>
        </w:rPr>
        <w:t>премиальные выплаты по итогам работы (премия по итогам работы за месяц, квартал, год).</w:t>
      </w:r>
    </w:p>
    <w:p w:rsidR="0004250B" w:rsidRPr="00CE3C68" w:rsidRDefault="0004250B" w:rsidP="0004250B">
      <w:pPr>
        <w:pStyle w:val="a6"/>
        <w:tabs>
          <w:tab w:val="left" w:pos="284"/>
          <w:tab w:val="left" w:pos="851"/>
        </w:tabs>
        <w:spacing w:after="0" w:line="360" w:lineRule="auto"/>
        <w:ind w:left="0" w:right="140" w:firstLine="567"/>
        <w:jc w:val="both"/>
        <w:rPr>
          <w:rFonts w:ascii="Times New Roman" w:hAnsi="Times New Roman" w:cs="Times New Roman"/>
          <w:sz w:val="24"/>
          <w:szCs w:val="24"/>
        </w:rPr>
      </w:pPr>
      <w:r w:rsidRPr="00CE3C68">
        <w:rPr>
          <w:rFonts w:ascii="Times New Roman" w:hAnsi="Times New Roman" w:cs="Times New Roman"/>
          <w:sz w:val="24"/>
          <w:szCs w:val="24"/>
        </w:rPr>
        <w:t>Выплата за интенсивность и высокие результаты работы работникам муниципальных учреждений устанавливается приказом руководителя муниципального учреждения в размере до 200 процентов от должностного оклада в соответствии с критериями оценки результативности и качества выполняемой работы, установленными в локальном акте Учреждения - Положении о премировании работников.</w:t>
      </w:r>
    </w:p>
    <w:p w:rsidR="0004250B" w:rsidRDefault="0004250B" w:rsidP="0004250B">
      <w:pPr>
        <w:pStyle w:val="a6"/>
        <w:tabs>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Выплата за качество выполняемых работ работникам муниципальных учреждений устанавливается приказом руководителя муниципального учреждения в размере до 150 процентов от должностного оклада в соответствии с критериями оценки результативности и качества выполняемой работы, установленными в локальном акте Учреждения – Положении о премировании работников.</w:t>
      </w:r>
    </w:p>
    <w:p w:rsidR="0004250B" w:rsidRDefault="0004250B" w:rsidP="0004250B">
      <w:pPr>
        <w:pStyle w:val="a6"/>
        <w:tabs>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Премиальные выплаты по итогам работы (месяц, квартал, год) производятся с целью поощрения работника за общие результаты труда и по итогам работы за соответствующий период.  </w:t>
      </w:r>
    </w:p>
    <w:p w:rsidR="0004250B" w:rsidRDefault="0004250B" w:rsidP="0004250B">
      <w:pPr>
        <w:pStyle w:val="a6"/>
        <w:tabs>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При определении условий и размеров премиальных выплат по итогам работы следует учитывать:</w:t>
      </w:r>
    </w:p>
    <w:p w:rsidR="0004250B" w:rsidRDefault="0004250B" w:rsidP="0004250B">
      <w:pPr>
        <w:pStyle w:val="a6"/>
        <w:numPr>
          <w:ilvl w:val="0"/>
          <w:numId w:val="10"/>
        </w:numPr>
        <w:tabs>
          <w:tab w:val="left" w:pos="0"/>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 работы;</w:t>
      </w:r>
    </w:p>
    <w:p w:rsidR="0004250B" w:rsidRDefault="0004250B" w:rsidP="0004250B">
      <w:pPr>
        <w:pStyle w:val="a6"/>
        <w:numPr>
          <w:ilvl w:val="0"/>
          <w:numId w:val="10"/>
        </w:numPr>
        <w:tabs>
          <w:tab w:val="left" w:pos="0"/>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04250B" w:rsidRDefault="0004250B" w:rsidP="0004250B">
      <w:pPr>
        <w:pStyle w:val="a6"/>
        <w:numPr>
          <w:ilvl w:val="0"/>
          <w:numId w:val="10"/>
        </w:numPr>
        <w:tabs>
          <w:tab w:val="left" w:pos="0"/>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другая спортивная деятельность);</w:t>
      </w:r>
    </w:p>
    <w:p w:rsidR="0004250B" w:rsidRDefault="0004250B" w:rsidP="0004250B">
      <w:pPr>
        <w:pStyle w:val="a6"/>
        <w:numPr>
          <w:ilvl w:val="0"/>
          <w:numId w:val="10"/>
        </w:numPr>
        <w:tabs>
          <w:tab w:val="left" w:pos="0"/>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участие работника в течение соответствующего периода в выполнении особо важных работ и мероприятий.</w:t>
      </w:r>
    </w:p>
    <w:p w:rsidR="0004250B" w:rsidRDefault="0004250B" w:rsidP="0004250B">
      <w:pPr>
        <w:pStyle w:val="a6"/>
        <w:tabs>
          <w:tab w:val="left" w:pos="0"/>
          <w:tab w:val="left" w:pos="284"/>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Премиальные выплаты по итогам работы устанавливаются приказом руководителя учреждения, выплачиваются в пределах фонда оплаты труда и максимальным размером не ограничивается.</w:t>
      </w: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выплатам, отражающим индивидуальные характеристики работников относятся</w:t>
      </w:r>
      <w:proofErr w:type="gramEnd"/>
      <w:r>
        <w:rPr>
          <w:rFonts w:ascii="Times New Roman" w:hAnsi="Times New Roman" w:cs="Times New Roman"/>
          <w:sz w:val="24"/>
          <w:szCs w:val="24"/>
        </w:rPr>
        <w:t>:</w:t>
      </w:r>
    </w:p>
    <w:p w:rsidR="0004250B" w:rsidRDefault="0004250B" w:rsidP="0004250B">
      <w:pPr>
        <w:pStyle w:val="a6"/>
        <w:numPr>
          <w:ilvl w:val="0"/>
          <w:numId w:val="7"/>
        </w:numPr>
        <w:tabs>
          <w:tab w:val="left" w:pos="0"/>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выплаты при наличии почётного звания, ведомственной награды</w:t>
      </w:r>
      <w:r w:rsidRPr="00C03E62">
        <w:rPr>
          <w:rFonts w:ascii="Times New Roman" w:hAnsi="Times New Roman" w:cs="Times New Roman"/>
          <w:sz w:val="24"/>
          <w:szCs w:val="24"/>
        </w:rPr>
        <w:t>;</w:t>
      </w:r>
    </w:p>
    <w:p w:rsidR="0004250B" w:rsidRDefault="0004250B" w:rsidP="0004250B">
      <w:pPr>
        <w:pStyle w:val="a6"/>
        <w:numPr>
          <w:ilvl w:val="0"/>
          <w:numId w:val="7"/>
        </w:numPr>
        <w:tabs>
          <w:tab w:val="left" w:pos="0"/>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lastRenderedPageBreak/>
        <w:t>выплаты за квалификационную категорию</w:t>
      </w:r>
      <w:r w:rsidRPr="00C03E62">
        <w:rPr>
          <w:rFonts w:ascii="Times New Roman" w:hAnsi="Times New Roman" w:cs="Times New Roman"/>
          <w:sz w:val="24"/>
          <w:szCs w:val="24"/>
        </w:rPr>
        <w:t>.</w:t>
      </w:r>
    </w:p>
    <w:p w:rsidR="0004250B" w:rsidRDefault="0004250B" w:rsidP="0004250B">
      <w:pPr>
        <w:pStyle w:val="a6"/>
        <w:numPr>
          <w:ilvl w:val="0"/>
          <w:numId w:val="7"/>
        </w:numPr>
        <w:tabs>
          <w:tab w:val="left" w:pos="0"/>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выплата молодым специалистам</w:t>
      </w:r>
    </w:p>
    <w:p w:rsidR="0004250B" w:rsidRDefault="0004250B" w:rsidP="0004250B">
      <w:pPr>
        <w:pStyle w:val="a6"/>
        <w:tabs>
          <w:tab w:val="left" w:pos="0"/>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Выплаты при наличии почётного звания, ведомственной награды осуществляется в размере в соответствии с приложением 7 к настоящему порядку.  При наличии у работника двух и более оснований для данной выплаты начисление производится по одному основанию в наибольшем размере.</w:t>
      </w:r>
    </w:p>
    <w:p w:rsidR="0004250B" w:rsidRPr="006B5C17" w:rsidRDefault="0004250B" w:rsidP="0004250B">
      <w:pPr>
        <w:pStyle w:val="a6"/>
        <w:tabs>
          <w:tab w:val="left" w:pos="0"/>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Выплаты за квалификационную категорию начисляются работникам муниципальных учреждений, которым она предусматривается нормативными правовыми актами Российской Федерации, Челябинской области и органов местного самоуправления Саткинского муниципального района, локальными актами Учреждения, кроме руководителя, главного бухгалтера и заместителя руководителя муниципальных </w:t>
      </w:r>
      <w:r w:rsidRPr="006B5C17">
        <w:rPr>
          <w:rFonts w:ascii="Times New Roman" w:hAnsi="Times New Roman" w:cs="Times New Roman"/>
          <w:sz w:val="24"/>
          <w:szCs w:val="24"/>
        </w:rPr>
        <w:t>учреждений.</w:t>
      </w:r>
      <w:r>
        <w:rPr>
          <w:rFonts w:ascii="Times New Roman" w:hAnsi="Times New Roman" w:cs="Times New Roman"/>
          <w:sz w:val="24"/>
          <w:szCs w:val="24"/>
        </w:rPr>
        <w:t xml:space="preserve"> Размер данной выплаты тренерского состава устанавливается в соответствии с приложением 8 к настоящему порядку.</w:t>
      </w:r>
    </w:p>
    <w:p w:rsidR="0004250B" w:rsidRPr="006B5C17" w:rsidRDefault="0004250B" w:rsidP="0004250B">
      <w:pPr>
        <w:pStyle w:val="ConsPlusNormal"/>
        <w:spacing w:line="360" w:lineRule="auto"/>
        <w:ind w:firstLine="540"/>
        <w:jc w:val="both"/>
        <w:rPr>
          <w:rFonts w:ascii="Times New Roman" w:hAnsi="Times New Roman" w:cs="Times New Roman"/>
          <w:sz w:val="24"/>
          <w:szCs w:val="24"/>
        </w:rPr>
      </w:pPr>
      <w:r w:rsidRPr="006B5C17">
        <w:rPr>
          <w:rFonts w:ascii="Times New Roman" w:hAnsi="Times New Roman" w:cs="Times New Roman"/>
          <w:sz w:val="24"/>
          <w:szCs w:val="24"/>
        </w:rPr>
        <w:t>Под молодым специалистом понимается сотрудник в возрасте до 35 лет, получивший среднее профессиональное образование или высшее образование, при первичном трудоустройстве по специальности в Учреждение в течение года после окончания профессиональной образовательной организации или образовательной организации высшего образования.</w:t>
      </w:r>
      <w:r>
        <w:rPr>
          <w:rFonts w:ascii="Times New Roman" w:hAnsi="Times New Roman" w:cs="Times New Roman"/>
          <w:sz w:val="24"/>
          <w:szCs w:val="24"/>
        </w:rPr>
        <w:t xml:space="preserve"> </w:t>
      </w:r>
      <w:r w:rsidRPr="006B5C17">
        <w:rPr>
          <w:rFonts w:ascii="Times New Roman" w:hAnsi="Times New Roman" w:cs="Times New Roman"/>
          <w:sz w:val="24"/>
          <w:szCs w:val="24"/>
        </w:rPr>
        <w:t xml:space="preserve">Надбавка молодым специалистам выплачивается в течение трех лет </w:t>
      </w:r>
      <w:proofErr w:type="gramStart"/>
      <w:r w:rsidRPr="006B5C17">
        <w:rPr>
          <w:rFonts w:ascii="Times New Roman" w:hAnsi="Times New Roman" w:cs="Times New Roman"/>
          <w:sz w:val="24"/>
          <w:szCs w:val="24"/>
        </w:rPr>
        <w:t>с даты заключения</w:t>
      </w:r>
      <w:proofErr w:type="gramEnd"/>
      <w:r w:rsidRPr="006B5C17">
        <w:rPr>
          <w:rFonts w:ascii="Times New Roman" w:hAnsi="Times New Roman" w:cs="Times New Roman"/>
          <w:sz w:val="24"/>
          <w:szCs w:val="24"/>
        </w:rPr>
        <w:t xml:space="preserve"> с молодым специалистом трудового договора.</w:t>
      </w:r>
      <w:r>
        <w:rPr>
          <w:rFonts w:ascii="Times New Roman" w:hAnsi="Times New Roman" w:cs="Times New Roman"/>
          <w:sz w:val="24"/>
          <w:szCs w:val="24"/>
        </w:rPr>
        <w:t xml:space="preserve"> </w:t>
      </w:r>
      <w:r w:rsidRPr="006B5C17">
        <w:rPr>
          <w:rFonts w:ascii="Times New Roman" w:hAnsi="Times New Roman" w:cs="Times New Roman"/>
          <w:sz w:val="24"/>
          <w:szCs w:val="24"/>
        </w:rPr>
        <w:t xml:space="preserve">Надбавка молодым специалистам, принятым на работу в Учреждение по должности тренер, осуществляющим спортивную подготовку в Учреждении на начальном и тренировочном этапе, выплачивается в течение четырех лет </w:t>
      </w:r>
      <w:proofErr w:type="gramStart"/>
      <w:r w:rsidRPr="006B5C17">
        <w:rPr>
          <w:rFonts w:ascii="Times New Roman" w:hAnsi="Times New Roman" w:cs="Times New Roman"/>
          <w:sz w:val="24"/>
          <w:szCs w:val="24"/>
        </w:rPr>
        <w:t>с даты заключения</w:t>
      </w:r>
      <w:proofErr w:type="gramEnd"/>
      <w:r w:rsidRPr="006B5C17">
        <w:rPr>
          <w:rFonts w:ascii="Times New Roman" w:hAnsi="Times New Roman" w:cs="Times New Roman"/>
          <w:sz w:val="24"/>
          <w:szCs w:val="24"/>
        </w:rPr>
        <w:t xml:space="preserve"> с молодым специалистом трудового договора.</w:t>
      </w:r>
      <w:r>
        <w:rPr>
          <w:rFonts w:ascii="Times New Roman" w:hAnsi="Times New Roman" w:cs="Times New Roman"/>
          <w:sz w:val="24"/>
          <w:szCs w:val="24"/>
        </w:rPr>
        <w:t xml:space="preserve"> </w:t>
      </w:r>
      <w:r w:rsidRPr="006B5C17">
        <w:rPr>
          <w:rFonts w:ascii="Times New Roman" w:hAnsi="Times New Roman" w:cs="Times New Roman"/>
          <w:sz w:val="24"/>
          <w:szCs w:val="24"/>
        </w:rPr>
        <w:t>Размер надбавки молодым специалистам составляет 20 процентов от должностно</w:t>
      </w:r>
      <w:r>
        <w:rPr>
          <w:rFonts w:ascii="Times New Roman" w:hAnsi="Times New Roman" w:cs="Times New Roman"/>
          <w:sz w:val="24"/>
          <w:szCs w:val="24"/>
        </w:rPr>
        <w:t>го оклада.</w:t>
      </w:r>
    </w:p>
    <w:p w:rsidR="0004250B" w:rsidRDefault="0004250B" w:rsidP="0004250B">
      <w:pPr>
        <w:pStyle w:val="a6"/>
        <w:tabs>
          <w:tab w:val="left" w:pos="851"/>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Решение о введении соответствующих стимулирующих выплат принимается начальником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руководителями подведомственных бюджетных и автономных учреждений с учётом обеспечения указанных выплат пределами бюджетных средств, субсидии на выполнение муниципального задания и средств, поступающих от приносящей доход деятельности подведомственных бюджетных,  автономных  учреждений. Данное решение оформляется приказом руководителя учреждения. </w:t>
      </w: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устанавливаются локальными нормативными актами в пределах фонда оплаты труда и максимальными размерами для конкретного работника не ограничиваются.</w:t>
      </w:r>
    </w:p>
    <w:p w:rsidR="0004250B" w:rsidRPr="002516E3" w:rsidRDefault="0004250B" w:rsidP="0004250B">
      <w:pPr>
        <w:tabs>
          <w:tab w:val="left" w:pos="851"/>
          <w:tab w:val="left" w:pos="993"/>
        </w:tabs>
        <w:spacing w:after="0" w:line="360" w:lineRule="auto"/>
        <w:ind w:right="140"/>
        <w:jc w:val="both"/>
        <w:rPr>
          <w:rFonts w:ascii="Times New Roman" w:hAnsi="Times New Roman" w:cs="Times New Roman"/>
          <w:sz w:val="24"/>
          <w:szCs w:val="24"/>
        </w:rPr>
      </w:pPr>
      <w:r w:rsidRPr="002516E3">
        <w:rPr>
          <w:rFonts w:ascii="Times New Roman" w:hAnsi="Times New Roman" w:cs="Times New Roman"/>
          <w:sz w:val="24"/>
          <w:szCs w:val="24"/>
        </w:rPr>
        <w:t xml:space="preserve">          Размер стимулирующих выплат для каждого работника МКУ «Управление по ФК и</w:t>
      </w:r>
      <w:proofErr w:type="gramStart"/>
      <w:r w:rsidRPr="002516E3">
        <w:rPr>
          <w:rFonts w:ascii="Times New Roman" w:hAnsi="Times New Roman" w:cs="Times New Roman"/>
          <w:sz w:val="24"/>
          <w:szCs w:val="24"/>
        </w:rPr>
        <w:t xml:space="preserve"> С</w:t>
      </w:r>
      <w:proofErr w:type="gramEnd"/>
      <w:r w:rsidRPr="002516E3">
        <w:rPr>
          <w:rFonts w:ascii="Times New Roman" w:hAnsi="Times New Roman" w:cs="Times New Roman"/>
          <w:sz w:val="24"/>
          <w:szCs w:val="24"/>
        </w:rPr>
        <w:t xml:space="preserve"> СМР» и работников подведомственных бюджетных и автономных учреждений определяется по итогам количественной оценки показателей, характеризующих результаты труда и индивидуальные характеристики работников.</w:t>
      </w:r>
    </w:p>
    <w:p w:rsidR="0004250B" w:rsidRDefault="0004250B" w:rsidP="0004250B">
      <w:pPr>
        <w:pStyle w:val="a6"/>
        <w:numPr>
          <w:ilvl w:val="0"/>
          <w:numId w:val="15"/>
        </w:numPr>
        <w:tabs>
          <w:tab w:val="left" w:pos="993"/>
        </w:tabs>
        <w:spacing w:after="0" w:line="360" w:lineRule="auto"/>
        <w:ind w:left="0" w:firstLine="567"/>
        <w:jc w:val="both"/>
        <w:rPr>
          <w:rFonts w:ascii="Times New Roman" w:hAnsi="Times New Roman" w:cs="Times New Roman"/>
          <w:sz w:val="24"/>
          <w:szCs w:val="24"/>
        </w:rPr>
      </w:pPr>
      <w:r w:rsidRPr="00804393">
        <w:rPr>
          <w:rFonts w:ascii="Times New Roman" w:hAnsi="Times New Roman" w:cs="Times New Roman"/>
          <w:sz w:val="24"/>
          <w:szCs w:val="24"/>
        </w:rPr>
        <w:lastRenderedPageBreak/>
        <w:t xml:space="preserve">Выплаты стимулирующего характера </w:t>
      </w:r>
      <w:r>
        <w:rPr>
          <w:rFonts w:ascii="Times New Roman" w:hAnsi="Times New Roman" w:cs="Times New Roman"/>
          <w:sz w:val="24"/>
          <w:szCs w:val="24"/>
        </w:rPr>
        <w:t>для работников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w:t>
      </w:r>
      <w:r w:rsidRPr="00804393">
        <w:rPr>
          <w:rFonts w:ascii="Times New Roman" w:hAnsi="Times New Roman" w:cs="Times New Roman"/>
          <w:sz w:val="24"/>
          <w:szCs w:val="24"/>
        </w:rPr>
        <w:t>устанавливаются в пределах соответствующих ассигнований бюджета Саткинского муниципального района</w:t>
      </w:r>
      <w:r>
        <w:rPr>
          <w:rFonts w:ascii="Times New Roman" w:hAnsi="Times New Roman" w:cs="Times New Roman"/>
          <w:sz w:val="24"/>
          <w:szCs w:val="24"/>
        </w:rPr>
        <w:t xml:space="preserve"> </w:t>
      </w:r>
      <w:r w:rsidRPr="0065415D">
        <w:rPr>
          <w:rFonts w:ascii="Times New Roman" w:hAnsi="Times New Roman" w:cs="Times New Roman"/>
          <w:sz w:val="24"/>
          <w:szCs w:val="24"/>
        </w:rPr>
        <w:t>в соответствии с показателями эффективности работы, утвержденными руководител</w:t>
      </w:r>
      <w:r>
        <w:rPr>
          <w:rFonts w:ascii="Times New Roman" w:hAnsi="Times New Roman" w:cs="Times New Roman"/>
          <w:sz w:val="24"/>
          <w:szCs w:val="24"/>
        </w:rPr>
        <w:t>е</w:t>
      </w:r>
      <w:r w:rsidRPr="0065415D">
        <w:rPr>
          <w:rFonts w:ascii="Times New Roman" w:hAnsi="Times New Roman" w:cs="Times New Roman"/>
          <w:sz w:val="24"/>
          <w:szCs w:val="24"/>
        </w:rPr>
        <w:t>м учреждени</w:t>
      </w:r>
      <w:r>
        <w:rPr>
          <w:rFonts w:ascii="Times New Roman" w:hAnsi="Times New Roman" w:cs="Times New Roman"/>
          <w:sz w:val="24"/>
          <w:szCs w:val="24"/>
        </w:rPr>
        <w:t>я</w:t>
      </w:r>
      <w:r w:rsidRPr="0065415D">
        <w:rPr>
          <w:rFonts w:ascii="Times New Roman" w:hAnsi="Times New Roman" w:cs="Times New Roman"/>
          <w:sz w:val="24"/>
          <w:szCs w:val="24"/>
        </w:rPr>
        <w:t>, в пределах фонда оплаты труда и максимальными размерами для конкретных работников не ограничиваются.</w:t>
      </w:r>
    </w:p>
    <w:p w:rsidR="0004250B" w:rsidRDefault="0004250B" w:rsidP="0004250B">
      <w:pPr>
        <w:pStyle w:val="a6"/>
        <w:numPr>
          <w:ilvl w:val="0"/>
          <w:numId w:val="15"/>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Выплаты стимулирующего характера производятся в объеме расходов, утвержденных в расчете нормативных затрат на оплату труда, предусмотренных в субсидии, предоставляемой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от приносящей доход деятельности. </w:t>
      </w:r>
    </w:p>
    <w:p w:rsidR="0004250B" w:rsidRPr="0065415D" w:rsidRDefault="0004250B" w:rsidP="0004250B">
      <w:pPr>
        <w:pStyle w:val="a6"/>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Экономию средств по фонду оплаты труда, образовавшуюся в ходе исполнения плана финансово-хозяйственной деятельности, бюджетной сметы муниципального учреждения, можно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локальными нормативными актами муниципального учреждения при отсутствии кредиторской задолженности.</w:t>
      </w:r>
    </w:p>
    <w:p w:rsidR="0004250B" w:rsidRPr="00804393"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804393">
        <w:rPr>
          <w:rFonts w:ascii="Times New Roman" w:hAnsi="Times New Roman" w:cs="Times New Roman"/>
          <w:sz w:val="24"/>
          <w:szCs w:val="24"/>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w:t>
      </w:r>
    </w:p>
    <w:p w:rsidR="0004250B" w:rsidRDefault="0004250B" w:rsidP="0004250B">
      <w:pPr>
        <w:pStyle w:val="a6"/>
        <w:tabs>
          <w:tab w:val="left" w:pos="851"/>
        </w:tabs>
        <w:spacing w:after="0" w:line="360" w:lineRule="auto"/>
        <w:ind w:right="140"/>
        <w:rPr>
          <w:rFonts w:ascii="Times New Roman" w:hAnsi="Times New Roman" w:cs="Times New Roman"/>
          <w:sz w:val="24"/>
          <w:szCs w:val="24"/>
        </w:rPr>
      </w:pPr>
    </w:p>
    <w:p w:rsidR="0004250B" w:rsidRDefault="0004250B" w:rsidP="0004250B">
      <w:pPr>
        <w:pStyle w:val="a6"/>
        <w:numPr>
          <w:ilvl w:val="0"/>
          <w:numId w:val="1"/>
        </w:numPr>
        <w:tabs>
          <w:tab w:val="left" w:pos="851"/>
        </w:tabs>
        <w:spacing w:after="0" w:line="360" w:lineRule="auto"/>
        <w:ind w:left="1080" w:right="140"/>
        <w:jc w:val="center"/>
        <w:rPr>
          <w:rFonts w:ascii="Times New Roman" w:hAnsi="Times New Roman" w:cs="Times New Roman"/>
          <w:sz w:val="24"/>
          <w:szCs w:val="24"/>
        </w:rPr>
      </w:pPr>
      <w:r w:rsidRPr="006B5C17">
        <w:rPr>
          <w:rFonts w:ascii="Times New Roman" w:hAnsi="Times New Roman" w:cs="Times New Roman"/>
          <w:sz w:val="24"/>
          <w:szCs w:val="24"/>
        </w:rPr>
        <w:t>Условия оплаты труда руководителей, их заместителей и главных бухгалтеров</w:t>
      </w:r>
    </w:p>
    <w:p w:rsidR="0004250B" w:rsidRPr="006B5C17" w:rsidRDefault="0004250B" w:rsidP="0004250B">
      <w:pPr>
        <w:pStyle w:val="a6"/>
        <w:tabs>
          <w:tab w:val="left" w:pos="851"/>
        </w:tabs>
        <w:spacing w:after="0" w:line="360" w:lineRule="auto"/>
        <w:ind w:left="1080" w:right="140"/>
        <w:rPr>
          <w:rFonts w:ascii="Times New Roman" w:hAnsi="Times New Roman" w:cs="Times New Roman"/>
          <w:sz w:val="24"/>
          <w:szCs w:val="24"/>
        </w:rPr>
      </w:pP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B659A8">
        <w:rPr>
          <w:rFonts w:ascii="Times New Roman" w:hAnsi="Times New Roman" w:cs="Times New Roman"/>
          <w:sz w:val="24"/>
          <w:szCs w:val="24"/>
        </w:rP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B659A8">
        <w:rPr>
          <w:rFonts w:ascii="Times New Roman" w:hAnsi="Times New Roman" w:cs="Times New Roman"/>
          <w:sz w:val="24"/>
          <w:szCs w:val="24"/>
        </w:rPr>
        <w:t>Должностной оклад руководителя учреждения определяется трудовым договором</w:t>
      </w:r>
      <w:r>
        <w:rPr>
          <w:rFonts w:ascii="Times New Roman" w:hAnsi="Times New Roman" w:cs="Times New Roman"/>
          <w:sz w:val="24"/>
          <w:szCs w:val="24"/>
        </w:rPr>
        <w:t xml:space="preserve"> в зависимости от сложности труда, в том числе с учётом масштаба управления и особенностей деятельности и значимости Учреждения</w:t>
      </w:r>
      <w:r w:rsidRPr="00B659A8">
        <w:rPr>
          <w:rFonts w:ascii="Times New Roman" w:hAnsi="Times New Roman" w:cs="Times New Roman"/>
          <w:sz w:val="24"/>
          <w:szCs w:val="24"/>
        </w:rPr>
        <w:t>.</w:t>
      </w:r>
      <w:r>
        <w:rPr>
          <w:rFonts w:ascii="Times New Roman" w:hAnsi="Times New Roman" w:cs="Times New Roman"/>
          <w:sz w:val="24"/>
          <w:szCs w:val="24"/>
        </w:rPr>
        <w:t xml:space="preserve"> Показатели оценки сложности руководства муниципальным учреждением утверждаются приказом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w:t>
      </w: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proofErr w:type="gramStart"/>
      <w:r>
        <w:rPr>
          <w:rFonts w:ascii="Times New Roman" w:hAnsi="Times New Roman" w:cs="Times New Roman"/>
          <w:sz w:val="24"/>
          <w:szCs w:val="24"/>
        </w:rPr>
        <w:t>Условия оплаты труда руководителя Учреждения устанавливается в трудовом договоре (в дополнительном соглашении к трудовому договору), заключаемом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постановлением администрации Саткинского муниципального района от 26.06.2013 № 1158 «Об утверждении типовой формы трудового договора с Руководителем с муниципального (казенного, бюджетного</w:t>
      </w:r>
      <w:proofErr w:type="gramEnd"/>
      <w:r>
        <w:rPr>
          <w:rFonts w:ascii="Times New Roman" w:hAnsi="Times New Roman" w:cs="Times New Roman"/>
          <w:sz w:val="24"/>
          <w:szCs w:val="24"/>
        </w:rPr>
        <w:t>, автономного) учреждения».</w:t>
      </w:r>
    </w:p>
    <w:p w:rsidR="0004250B" w:rsidRPr="00EB0B49"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264C6E">
        <w:rPr>
          <w:rFonts w:ascii="Times New Roman" w:hAnsi="Times New Roman"/>
          <w:sz w:val="24"/>
          <w:szCs w:val="24"/>
        </w:rPr>
        <w:t xml:space="preserve">Предельный уровень соотношения среднемесячной заработной платы руководителей, их заместителей, главных бухгалтеров, формируется за счет всех источников финансового обеспечения и </w:t>
      </w:r>
      <w:r w:rsidRPr="00264C6E">
        <w:rPr>
          <w:rFonts w:ascii="Times New Roman" w:hAnsi="Times New Roman"/>
          <w:sz w:val="24"/>
          <w:szCs w:val="24"/>
        </w:rPr>
        <w:lastRenderedPageBreak/>
        <w:t>рассчитываемой за календарный год, и среднемесячной заработной платы работников</w:t>
      </w:r>
      <w:r>
        <w:rPr>
          <w:rFonts w:ascii="Times New Roman" w:hAnsi="Times New Roman"/>
          <w:sz w:val="24"/>
          <w:szCs w:val="24"/>
        </w:rPr>
        <w:t xml:space="preserve">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w:t>
      </w:r>
      <w:r w:rsidRPr="00264C6E">
        <w:rPr>
          <w:rFonts w:ascii="Times New Roman" w:hAnsi="Times New Roman"/>
          <w:sz w:val="24"/>
          <w:szCs w:val="24"/>
        </w:rPr>
        <w:t xml:space="preserve"> (без учета заработной платы соответствующего руководителя, его заместителей, главного бухгалтера) определяется</w:t>
      </w:r>
      <w:r>
        <w:rPr>
          <w:rFonts w:ascii="Times New Roman" w:hAnsi="Times New Roman"/>
          <w:sz w:val="24"/>
          <w:szCs w:val="24"/>
        </w:rPr>
        <w:t xml:space="preserve"> Администрацией Саткинского муниципального района, а для </w:t>
      </w:r>
      <w:r w:rsidRPr="00264C6E">
        <w:rPr>
          <w:rFonts w:ascii="Times New Roman" w:hAnsi="Times New Roman"/>
          <w:sz w:val="24"/>
          <w:szCs w:val="24"/>
        </w:rPr>
        <w:t>подведомственных</w:t>
      </w:r>
      <w:r>
        <w:rPr>
          <w:rFonts w:ascii="Times New Roman" w:hAnsi="Times New Roman"/>
          <w:sz w:val="24"/>
          <w:szCs w:val="24"/>
        </w:rPr>
        <w:t xml:space="preserve"> МКУ «Управление по ФК и С СМР» учреждений - руководителем МКУ «Управление по ФК и</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СМР»   в кратности от 1 до 4.</w:t>
      </w:r>
    </w:p>
    <w:p w:rsidR="0004250B" w:rsidRPr="00264C6E"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proofErr w:type="gramStart"/>
      <w:r w:rsidRPr="00264C6E">
        <w:rPr>
          <w:rFonts w:ascii="Times New Roman" w:hAnsi="Times New Roman"/>
          <w:sz w:val="24"/>
          <w:szCs w:val="24"/>
        </w:rPr>
        <w:t>Исчисление среднемесячной заработной платы руководителей учреждений, их заместителей, главных бухгалтеров и среднемесячной заработной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 922 « Об особенностях порядка исчи</w:t>
      </w:r>
      <w:r>
        <w:rPr>
          <w:rFonts w:ascii="Times New Roman" w:hAnsi="Times New Roman"/>
          <w:sz w:val="24"/>
          <w:szCs w:val="24"/>
        </w:rPr>
        <w:t>сления средней заработной платы»</w:t>
      </w:r>
      <w:r w:rsidRPr="00264C6E">
        <w:rPr>
          <w:rFonts w:ascii="Times New Roman" w:hAnsi="Times New Roman"/>
          <w:sz w:val="24"/>
          <w:szCs w:val="24"/>
        </w:rPr>
        <w:t xml:space="preserve">.   </w:t>
      </w:r>
      <w:proofErr w:type="gramEnd"/>
    </w:p>
    <w:p w:rsidR="0004250B" w:rsidRPr="00264C6E"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sidRPr="00264C6E">
        <w:rPr>
          <w:rFonts w:ascii="Times New Roman" w:hAnsi="Times New Roman" w:cs="Times New Roman"/>
          <w:sz w:val="24"/>
          <w:szCs w:val="24"/>
        </w:rPr>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04250B" w:rsidRDefault="0004250B" w:rsidP="0004250B">
      <w:pPr>
        <w:pStyle w:val="a6"/>
        <w:numPr>
          <w:ilvl w:val="0"/>
          <w:numId w:val="15"/>
        </w:numPr>
        <w:tabs>
          <w:tab w:val="left" w:pos="851"/>
          <w:tab w:val="left" w:pos="993"/>
          <w:tab w:val="left" w:pos="1276"/>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или в абсолютных размерах, если иное не установлено законодательством Российской Федерации, Челябинской области, нормативными правовыми актами Саткинского муниципального района.</w:t>
      </w:r>
    </w:p>
    <w:p w:rsidR="0004250B" w:rsidRDefault="0004250B" w:rsidP="0004250B">
      <w:pPr>
        <w:pStyle w:val="a6"/>
        <w:numPr>
          <w:ilvl w:val="0"/>
          <w:numId w:val="15"/>
        </w:numPr>
        <w:tabs>
          <w:tab w:val="left" w:pos="851"/>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устанавливает руководителям бюджетных и автономных учреждений, в отношении которых выполняет функции и полномочия учредителя, выплаты стимулирующего характера. Размеры выплат стимулирующего характера определяются с учетом </w:t>
      </w:r>
      <w:proofErr w:type="gramStart"/>
      <w:r>
        <w:rPr>
          <w:rFonts w:ascii="Times New Roman" w:hAnsi="Times New Roman" w:cs="Times New Roman"/>
          <w:sz w:val="24"/>
          <w:szCs w:val="24"/>
        </w:rPr>
        <w:t>результата достижения показателей эффективности деятельности муниципального учреждения</w:t>
      </w:r>
      <w:proofErr w:type="gramEnd"/>
      <w:r>
        <w:rPr>
          <w:rFonts w:ascii="Times New Roman" w:hAnsi="Times New Roman" w:cs="Times New Roman"/>
          <w:sz w:val="24"/>
          <w:szCs w:val="24"/>
        </w:rPr>
        <w:t xml:space="preserve"> и работы его руководителя, утвержденные приложением 9 к настоящему порядку.</w:t>
      </w:r>
    </w:p>
    <w:p w:rsidR="0004250B" w:rsidRDefault="0004250B" w:rsidP="0004250B">
      <w:pPr>
        <w:pStyle w:val="a6"/>
        <w:numPr>
          <w:ilvl w:val="0"/>
          <w:numId w:val="15"/>
        </w:numPr>
        <w:tabs>
          <w:tab w:val="left" w:pos="851"/>
          <w:tab w:val="left" w:pos="993"/>
          <w:tab w:val="left" w:pos="1134"/>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Руководитель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премируется</w:t>
      </w:r>
      <w:r w:rsidRPr="00804393">
        <w:rPr>
          <w:rFonts w:ascii="Times New Roman" w:hAnsi="Times New Roman" w:cs="Times New Roman"/>
          <w:sz w:val="24"/>
          <w:szCs w:val="24"/>
        </w:rPr>
        <w:t xml:space="preserve"> </w:t>
      </w:r>
      <w:r>
        <w:rPr>
          <w:rFonts w:ascii="Times New Roman" w:hAnsi="Times New Roman" w:cs="Times New Roman"/>
          <w:sz w:val="24"/>
          <w:szCs w:val="24"/>
        </w:rPr>
        <w:t>ежемесячно, ежеквартально, и по итогам работы за год по результатам достижения показателей эффективности деятельности учреждения распоряжением администрации Саткинского муниципального района в рамках фонда оплаты труда учреждения. Целевые показатели эффективности и результативности деятельности руководителя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утверждены приложением 10 к настоящему порядку.</w:t>
      </w:r>
    </w:p>
    <w:p w:rsidR="0004250B" w:rsidRDefault="0004250B" w:rsidP="0004250B">
      <w:pPr>
        <w:pStyle w:val="a6"/>
        <w:numPr>
          <w:ilvl w:val="0"/>
          <w:numId w:val="15"/>
        </w:numPr>
        <w:tabs>
          <w:tab w:val="left" w:pos="851"/>
          <w:tab w:val="left" w:pos="993"/>
          <w:tab w:val="left" w:pos="1134"/>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Руководители подведомственных бюджетных и автономных учреждений премируются ежемесячно, ежеквартально, и по итогам работы за год по результатам оценки выполнения целевых показателей эффективности и результативности деятельности учреждения, по приказу  руководителя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w:t>
      </w:r>
    </w:p>
    <w:p w:rsidR="0004250B" w:rsidRDefault="0004250B" w:rsidP="0004250B">
      <w:pPr>
        <w:pStyle w:val="a6"/>
        <w:numPr>
          <w:ilvl w:val="0"/>
          <w:numId w:val="15"/>
        </w:numPr>
        <w:tabs>
          <w:tab w:val="left" w:pos="851"/>
          <w:tab w:val="left" w:pos="993"/>
          <w:tab w:val="left" w:pos="1134"/>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При невыполнении целевых показателей  эффективности и результативности деятельности учреждения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снижает размер выплаты стимулирующего характера </w:t>
      </w:r>
      <w:r>
        <w:rPr>
          <w:rFonts w:ascii="Times New Roman" w:hAnsi="Times New Roman" w:cs="Times New Roman"/>
          <w:sz w:val="24"/>
          <w:szCs w:val="24"/>
        </w:rPr>
        <w:lastRenderedPageBreak/>
        <w:t>руководителю подведомственного бюджетного и автономного учреждения на условиях, установленных трудовым договором.</w:t>
      </w:r>
    </w:p>
    <w:p w:rsidR="0004250B" w:rsidRPr="00F2566F" w:rsidRDefault="0004250B" w:rsidP="0004250B">
      <w:pPr>
        <w:pStyle w:val="a6"/>
        <w:tabs>
          <w:tab w:val="left" w:pos="851"/>
          <w:tab w:val="left" w:pos="993"/>
          <w:tab w:val="left" w:pos="1134"/>
        </w:tabs>
        <w:spacing w:after="0" w:line="360" w:lineRule="auto"/>
        <w:ind w:left="567" w:right="140"/>
        <w:jc w:val="both"/>
        <w:rPr>
          <w:rFonts w:ascii="Times New Roman" w:hAnsi="Times New Roman" w:cs="Times New Roman"/>
          <w:sz w:val="24"/>
          <w:szCs w:val="24"/>
        </w:rPr>
      </w:pPr>
    </w:p>
    <w:p w:rsidR="0004250B" w:rsidRPr="008071C9" w:rsidRDefault="0004250B" w:rsidP="0004250B">
      <w:pPr>
        <w:pStyle w:val="a6"/>
        <w:numPr>
          <w:ilvl w:val="0"/>
          <w:numId w:val="1"/>
        </w:numPr>
        <w:tabs>
          <w:tab w:val="left" w:pos="851"/>
          <w:tab w:val="left" w:pos="1134"/>
        </w:tabs>
        <w:spacing w:after="0" w:line="360" w:lineRule="auto"/>
        <w:ind w:right="140"/>
        <w:jc w:val="cente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04250B" w:rsidRDefault="0004250B" w:rsidP="0004250B">
      <w:pPr>
        <w:pStyle w:val="a6"/>
        <w:numPr>
          <w:ilvl w:val="0"/>
          <w:numId w:val="15"/>
        </w:numPr>
        <w:tabs>
          <w:tab w:val="left" w:pos="851"/>
          <w:tab w:val="left" w:pos="993"/>
          <w:tab w:val="left" w:pos="1134"/>
          <w:tab w:val="left" w:pos="1418"/>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 Штатное расписание утверждается руководителем учреждения, руководителями бюджетных и автономных учреждений и включает в себя все должности служащих (профессии рабочих) данного учреждения. </w:t>
      </w:r>
    </w:p>
    <w:p w:rsidR="0004250B" w:rsidRDefault="0004250B" w:rsidP="0004250B">
      <w:pPr>
        <w:pStyle w:val="a6"/>
        <w:tabs>
          <w:tab w:val="left" w:pos="709"/>
        </w:tabs>
        <w:spacing w:after="0" w:line="360" w:lineRule="auto"/>
        <w:ind w:left="0" w:right="-1" w:firstLine="567"/>
        <w:jc w:val="both"/>
        <w:rPr>
          <w:rFonts w:ascii="Times New Roman" w:hAnsi="Times New Roman" w:cs="Times New Roman"/>
          <w:sz w:val="24"/>
          <w:szCs w:val="24"/>
        </w:rPr>
      </w:pPr>
      <w:proofErr w:type="gramStart"/>
      <w:r w:rsidRPr="008D10CF">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r>
        <w:rPr>
          <w:rFonts w:ascii="Times New Roman" w:hAnsi="Times New Roman" w:cs="Times New Roman"/>
          <w:sz w:val="24"/>
          <w:szCs w:val="24"/>
        </w:rPr>
        <w:t xml:space="preserve"> подведомственных бюджетных учреждений</w:t>
      </w:r>
      <w:r w:rsidRPr="008D10CF">
        <w:rPr>
          <w:rFonts w:ascii="Times New Roman" w:hAnsi="Times New Roman" w:cs="Times New Roman"/>
          <w:sz w:val="24"/>
          <w:szCs w:val="24"/>
        </w:rPr>
        <w:t xml:space="preserve">, по согласованию с </w:t>
      </w:r>
      <w:r>
        <w:rPr>
          <w:rFonts w:ascii="Times New Roman" w:hAnsi="Times New Roman" w:cs="Times New Roman"/>
          <w:sz w:val="24"/>
          <w:szCs w:val="24"/>
        </w:rPr>
        <w:t>главным распорядителем бюджетных средств.</w:t>
      </w:r>
      <w:proofErr w:type="gramEnd"/>
    </w:p>
    <w:p w:rsidR="0004250B" w:rsidRDefault="0004250B" w:rsidP="0004250B">
      <w:pPr>
        <w:pStyle w:val="a6"/>
        <w:tabs>
          <w:tab w:val="left" w:pos="709"/>
        </w:tabs>
        <w:spacing w:after="0" w:line="36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Штатное расписание подведомственных бюджетных учреждений согласовывается с руководителем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w:t>
      </w:r>
    </w:p>
    <w:p w:rsidR="0004250B" w:rsidRDefault="0004250B" w:rsidP="0004250B">
      <w:pPr>
        <w:pStyle w:val="a6"/>
        <w:numPr>
          <w:ilvl w:val="0"/>
          <w:numId w:val="15"/>
        </w:numPr>
        <w:tabs>
          <w:tab w:val="left" w:pos="-142"/>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 xml:space="preserve">Годовой фонд оплаты труда формируется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4250B" w:rsidRDefault="0004250B" w:rsidP="0004250B">
      <w:pPr>
        <w:pStyle w:val="a6"/>
        <w:numPr>
          <w:ilvl w:val="0"/>
          <w:numId w:val="16"/>
        </w:numPr>
        <w:tabs>
          <w:tab w:val="left" w:pos="-142"/>
          <w:tab w:val="left" w:pos="993"/>
        </w:tabs>
        <w:spacing w:after="0" w:line="360" w:lineRule="auto"/>
        <w:ind w:right="140"/>
        <w:jc w:val="both"/>
        <w:rPr>
          <w:rFonts w:ascii="Times New Roman" w:hAnsi="Times New Roman" w:cs="Times New Roman"/>
          <w:sz w:val="24"/>
          <w:szCs w:val="24"/>
        </w:rPr>
      </w:pPr>
      <w:r>
        <w:rPr>
          <w:rFonts w:ascii="Times New Roman" w:hAnsi="Times New Roman" w:cs="Times New Roman"/>
          <w:sz w:val="24"/>
          <w:szCs w:val="24"/>
        </w:rPr>
        <w:t>должностного оклада – в размере 12 должностных окладов;</w:t>
      </w:r>
    </w:p>
    <w:p w:rsidR="0004250B" w:rsidRDefault="0004250B" w:rsidP="0004250B">
      <w:pPr>
        <w:pStyle w:val="a6"/>
        <w:numPr>
          <w:ilvl w:val="0"/>
          <w:numId w:val="16"/>
        </w:numPr>
        <w:tabs>
          <w:tab w:val="left" w:pos="-142"/>
          <w:tab w:val="left" w:pos="993"/>
        </w:tabs>
        <w:spacing w:after="0" w:line="360" w:lineRule="auto"/>
        <w:ind w:right="140"/>
        <w:jc w:val="both"/>
        <w:rPr>
          <w:rFonts w:ascii="Times New Roman" w:hAnsi="Times New Roman" w:cs="Times New Roman"/>
          <w:sz w:val="24"/>
          <w:szCs w:val="24"/>
        </w:rPr>
      </w:pPr>
      <w:r>
        <w:rPr>
          <w:rFonts w:ascii="Times New Roman" w:hAnsi="Times New Roman" w:cs="Times New Roman"/>
          <w:sz w:val="24"/>
          <w:szCs w:val="24"/>
        </w:rPr>
        <w:t>выплат компенсационного характера – не более 10 должностных оклада;</w:t>
      </w:r>
    </w:p>
    <w:p w:rsidR="0004250B" w:rsidRDefault="0004250B" w:rsidP="0004250B">
      <w:pPr>
        <w:pStyle w:val="a6"/>
        <w:numPr>
          <w:ilvl w:val="0"/>
          <w:numId w:val="16"/>
        </w:numPr>
        <w:tabs>
          <w:tab w:val="left" w:pos="-142"/>
          <w:tab w:val="left" w:pos="993"/>
        </w:tabs>
        <w:spacing w:after="0" w:line="360" w:lineRule="auto"/>
        <w:ind w:right="140"/>
        <w:jc w:val="both"/>
        <w:rPr>
          <w:rFonts w:ascii="Times New Roman" w:hAnsi="Times New Roman" w:cs="Times New Roman"/>
          <w:sz w:val="24"/>
          <w:szCs w:val="24"/>
        </w:rPr>
      </w:pPr>
      <w:r>
        <w:rPr>
          <w:rFonts w:ascii="Times New Roman" w:hAnsi="Times New Roman" w:cs="Times New Roman"/>
          <w:sz w:val="24"/>
          <w:szCs w:val="24"/>
        </w:rPr>
        <w:t>выплат стимулирующего характера – не более 7 должностных окладов.</w:t>
      </w:r>
    </w:p>
    <w:p w:rsidR="0004250B" w:rsidRDefault="0004250B" w:rsidP="0004250B">
      <w:pPr>
        <w:pStyle w:val="a6"/>
        <w:numPr>
          <w:ilvl w:val="0"/>
          <w:numId w:val="15"/>
        </w:numPr>
        <w:tabs>
          <w:tab w:val="left" w:pos="-142"/>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Фонд оплаты труда работников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формируются на календарный год исходя из средств Саткинского муниципального района. </w:t>
      </w:r>
    </w:p>
    <w:p w:rsidR="0004250B" w:rsidRDefault="0004250B" w:rsidP="0004250B">
      <w:pPr>
        <w:pStyle w:val="a6"/>
        <w:numPr>
          <w:ilvl w:val="0"/>
          <w:numId w:val="15"/>
        </w:numPr>
        <w:tabs>
          <w:tab w:val="left" w:pos="-142"/>
          <w:tab w:val="left" w:pos="993"/>
        </w:tabs>
        <w:spacing w:after="0" w:line="360" w:lineRule="auto"/>
        <w:ind w:left="0" w:right="140" w:firstLine="567"/>
        <w:jc w:val="both"/>
        <w:rPr>
          <w:rFonts w:ascii="Times New Roman" w:hAnsi="Times New Roman" w:cs="Times New Roman"/>
          <w:sz w:val="24"/>
          <w:szCs w:val="24"/>
        </w:rPr>
      </w:pPr>
      <w:r>
        <w:rPr>
          <w:rFonts w:ascii="Times New Roman" w:hAnsi="Times New Roman" w:cs="Times New Roman"/>
          <w:sz w:val="24"/>
          <w:szCs w:val="24"/>
        </w:rPr>
        <w:t>Фонд оплаты труда работников бюджетных и автономных учреждений, подведомственных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формируются на календарный год исходя из средств Саткинского муниципального района и средств поступающих от приносящей доход деятельности учреждений. </w:t>
      </w:r>
    </w:p>
    <w:p w:rsidR="0004250B" w:rsidRPr="00D73C82" w:rsidRDefault="0004250B" w:rsidP="0004250B">
      <w:pPr>
        <w:pStyle w:val="a6"/>
        <w:numPr>
          <w:ilvl w:val="0"/>
          <w:numId w:val="15"/>
        </w:numPr>
        <w:tabs>
          <w:tab w:val="left" w:pos="-142"/>
          <w:tab w:val="left" w:pos="993"/>
        </w:tabs>
        <w:spacing w:after="0" w:line="360" w:lineRule="auto"/>
        <w:ind w:left="0" w:right="140" w:firstLine="567"/>
        <w:jc w:val="both"/>
        <w:rPr>
          <w:rFonts w:ascii="Times New Roman" w:hAnsi="Times New Roman" w:cs="Times New Roman"/>
          <w:sz w:val="24"/>
          <w:szCs w:val="24"/>
        </w:rPr>
      </w:pPr>
      <w:r w:rsidRPr="00D73C82">
        <w:rPr>
          <w:rFonts w:ascii="Times New Roman" w:hAnsi="Times New Roman" w:cs="Times New Roman"/>
          <w:sz w:val="24"/>
          <w:szCs w:val="24"/>
        </w:rPr>
        <w:t>Средства на оплату труда, поступающие от приносящей доход деятельности бюджетными и автономными учреждениями, могут направляться учреждением на выплаты стимулирующего характера.</w:t>
      </w:r>
    </w:p>
    <w:p w:rsidR="0004250B" w:rsidRDefault="0004250B" w:rsidP="0004250B">
      <w:pPr>
        <w:pStyle w:val="a6"/>
        <w:tabs>
          <w:tab w:val="left" w:pos="5895"/>
        </w:tabs>
        <w:spacing w:after="0" w:line="360" w:lineRule="auto"/>
        <w:ind w:left="0" w:right="140" w:firstLine="709"/>
        <w:jc w:val="both"/>
        <w:rPr>
          <w:rFonts w:ascii="Times New Roman" w:hAnsi="Times New Roman" w:cs="Times New Roman"/>
          <w:sz w:val="24"/>
          <w:szCs w:val="24"/>
        </w:rPr>
      </w:pPr>
    </w:p>
    <w:p w:rsidR="0004250B" w:rsidRDefault="0004250B" w:rsidP="0004250B">
      <w:pPr>
        <w:pStyle w:val="a6"/>
        <w:tabs>
          <w:tab w:val="left" w:pos="5895"/>
        </w:tabs>
        <w:spacing w:after="0" w:line="360" w:lineRule="auto"/>
        <w:ind w:left="0" w:right="140" w:firstLine="709"/>
        <w:jc w:val="both"/>
        <w:rPr>
          <w:rFonts w:ascii="Times New Roman" w:hAnsi="Times New Roman" w:cs="Times New Roman"/>
          <w:sz w:val="24"/>
          <w:szCs w:val="24"/>
        </w:rPr>
      </w:pPr>
      <w:r>
        <w:rPr>
          <w:rFonts w:ascii="Times New Roman" w:hAnsi="Times New Roman" w:cs="Times New Roman"/>
          <w:sz w:val="24"/>
          <w:szCs w:val="24"/>
        </w:rPr>
        <w:tab/>
      </w:r>
    </w:p>
    <w:p w:rsidR="00C96F0A" w:rsidRDefault="00C96F0A"/>
    <w:p w:rsidR="0004250B" w:rsidRDefault="0004250B"/>
    <w:p w:rsidR="0004250B" w:rsidRDefault="0004250B"/>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1</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 бюджетных и автономных учреждений</w:t>
            </w:r>
          </w:p>
        </w:tc>
      </w:tr>
    </w:tbl>
    <w:p w:rsidR="0004250B" w:rsidRDefault="0004250B" w:rsidP="0004250B">
      <w:pPr>
        <w:pStyle w:val="a6"/>
        <w:tabs>
          <w:tab w:val="left" w:pos="851"/>
        </w:tabs>
        <w:spacing w:line="360" w:lineRule="auto"/>
        <w:ind w:left="0" w:right="140"/>
        <w:jc w:val="center"/>
      </w:pPr>
    </w:p>
    <w:p w:rsidR="0004250B" w:rsidRDefault="0004250B" w:rsidP="0004250B">
      <w:pPr>
        <w:pStyle w:val="a6"/>
        <w:tabs>
          <w:tab w:val="left" w:pos="851"/>
        </w:tabs>
        <w:spacing w:line="360" w:lineRule="auto"/>
        <w:ind w:left="0" w:right="140"/>
        <w:jc w:val="center"/>
      </w:pPr>
      <w:r w:rsidRPr="009848E3">
        <w:t>Размеры должностных окладов работников МКУ «Управление по ФК и</w:t>
      </w:r>
      <w:proofErr w:type="gramStart"/>
      <w:r w:rsidRPr="009848E3">
        <w:t xml:space="preserve"> С</w:t>
      </w:r>
      <w:proofErr w:type="gramEnd"/>
      <w:r w:rsidRPr="009848E3">
        <w:t xml:space="preserve"> СМР» и работников подведомственных учреждений </w:t>
      </w:r>
      <w:r>
        <w:t xml:space="preserve">профессиональные квалификационные группы </w:t>
      </w:r>
    </w:p>
    <w:p w:rsidR="0004250B" w:rsidRDefault="0004250B" w:rsidP="0004250B">
      <w:pPr>
        <w:pStyle w:val="a6"/>
        <w:tabs>
          <w:tab w:val="left" w:pos="851"/>
        </w:tabs>
        <w:spacing w:line="360" w:lineRule="auto"/>
        <w:ind w:left="0" w:right="-1"/>
        <w:jc w:val="center"/>
      </w:pPr>
      <w:r>
        <w:t>общеотраслевых профессий рабочих</w:t>
      </w:r>
    </w:p>
    <w:p w:rsidR="0004250B" w:rsidRDefault="0004250B" w:rsidP="0004250B">
      <w:pPr>
        <w:pStyle w:val="a6"/>
        <w:tabs>
          <w:tab w:val="left" w:pos="851"/>
        </w:tabs>
        <w:spacing w:line="360" w:lineRule="auto"/>
        <w:ind w:left="0" w:right="-1"/>
        <w:jc w:val="center"/>
      </w:pPr>
    </w:p>
    <w:p w:rsidR="0004250B" w:rsidRDefault="0004250B" w:rsidP="0004250B">
      <w:pPr>
        <w:pStyle w:val="a6"/>
        <w:tabs>
          <w:tab w:val="left" w:pos="851"/>
        </w:tabs>
        <w:spacing w:line="360" w:lineRule="auto"/>
        <w:ind w:left="0" w:right="-1"/>
        <w:jc w:val="both"/>
      </w:pPr>
      <w: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w:t>
      </w:r>
    </w:p>
    <w:p w:rsidR="0004250B" w:rsidRDefault="0004250B" w:rsidP="0004250B">
      <w:pPr>
        <w:pStyle w:val="a6"/>
        <w:tabs>
          <w:tab w:val="left" w:pos="851"/>
        </w:tabs>
        <w:spacing w:line="360" w:lineRule="auto"/>
        <w:ind w:left="0" w:right="-1"/>
        <w:jc w:val="both"/>
      </w:pPr>
    </w:p>
    <w:p w:rsidR="0004250B" w:rsidRPr="003275B2" w:rsidRDefault="0004250B" w:rsidP="0004250B">
      <w:pPr>
        <w:pStyle w:val="1"/>
        <w:spacing w:line="360" w:lineRule="auto"/>
        <w:ind w:right="-1"/>
        <w:rPr>
          <w:rFonts w:ascii="Times New Roman" w:hAnsi="Times New Roman"/>
          <w:b w:val="0"/>
          <w:color w:val="auto"/>
        </w:rPr>
      </w:pPr>
      <w:r w:rsidRPr="003275B2">
        <w:rPr>
          <w:rFonts w:ascii="Times New Roman" w:hAnsi="Times New Roman"/>
          <w:b w:val="0"/>
          <w:color w:val="auto"/>
        </w:rPr>
        <w:t>Профессиональная квалификационная группа</w:t>
      </w:r>
      <w:r w:rsidRPr="003275B2">
        <w:rPr>
          <w:rFonts w:ascii="Times New Roman" w:hAnsi="Times New Roman"/>
          <w:b w:val="0"/>
          <w:color w:val="auto"/>
        </w:rPr>
        <w:br/>
        <w:t>«Общеотраслевые профессии рабочих первого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spacing w:line="360" w:lineRule="auto"/>
              <w:ind w:right="-1"/>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spacing w:line="360" w:lineRule="auto"/>
              <w:ind w:right="-1"/>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spacing w:line="360" w:lineRule="auto"/>
              <w:ind w:right="-1"/>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spacing w:line="360" w:lineRule="auto"/>
              <w:ind w:right="-1"/>
              <w:rPr>
                <w:rFonts w:ascii="Times New Roman" w:hAnsi="Times New Roman"/>
              </w:rPr>
            </w:pPr>
            <w:r w:rsidRPr="00435D6E">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spacing w:line="360" w:lineRule="auto"/>
              <w:ind w:right="-1"/>
              <w:rPr>
                <w:rFonts w:ascii="Times New Roman" w:hAnsi="Times New Roman"/>
              </w:rPr>
            </w:pPr>
            <w:r>
              <w:rPr>
                <w:rFonts w:ascii="Times New Roman" w:hAnsi="Times New Roman"/>
              </w:rPr>
              <w:t xml:space="preserve">Наименование профессий рабочих, по которым предусмотрено присвоение 1,2,3 квалификационных разрядов в соответствии с Единым тарифно-квалификационным справочником работ и профессий </w:t>
            </w:r>
            <w:r w:rsidRPr="009C4B23">
              <w:rPr>
                <w:rFonts w:ascii="Times New Roman" w:hAnsi="Times New Roman"/>
              </w:rPr>
              <w:t>рабочих:</w:t>
            </w:r>
            <w:r>
              <w:rPr>
                <w:rFonts w:ascii="Times New Roman" w:hAnsi="Times New Roman"/>
              </w:rPr>
              <w:t xml:space="preserve"> кассир билетный, уборщик служебных помещений, уборщик территорий, сторож, рабочий по комплексному </w:t>
            </w:r>
            <w:r w:rsidRPr="009C4B23">
              <w:rPr>
                <w:rFonts w:ascii="Times New Roman" w:hAnsi="Times New Roman"/>
              </w:rPr>
              <w:t>обслуживанию и ремонту зданий, гардеробщик, слесарь-электрик, слесарь-сантехник, слесарь, контролер газового оборудования</w:t>
            </w:r>
            <w:r>
              <w:rPr>
                <w:rFonts w:ascii="Times New Roman" w:hAnsi="Times New Roman"/>
              </w:rPr>
              <w:t xml:space="preserve"> </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spacing w:line="360" w:lineRule="auto"/>
              <w:ind w:right="-1"/>
              <w:jc w:val="center"/>
              <w:rPr>
                <w:rFonts w:ascii="Times New Roman" w:hAnsi="Times New Roman"/>
              </w:rPr>
            </w:pPr>
            <w:r>
              <w:rPr>
                <w:rFonts w:ascii="Times New Roman" w:hAnsi="Times New Roman"/>
              </w:rPr>
              <w:t>4 000</w:t>
            </w:r>
          </w:p>
        </w:tc>
      </w:tr>
    </w:tbl>
    <w:p w:rsidR="0004250B" w:rsidRDefault="0004250B" w:rsidP="0004250B">
      <w:pPr>
        <w:spacing w:line="360" w:lineRule="auto"/>
        <w:ind w:firstLine="720"/>
        <w:jc w:val="both"/>
      </w:pPr>
    </w:p>
    <w:p w:rsidR="0004250B" w:rsidRDefault="0004250B" w:rsidP="0004250B">
      <w:pPr>
        <w:spacing w:line="360" w:lineRule="auto"/>
        <w:ind w:firstLine="720"/>
        <w:jc w:val="both"/>
      </w:pPr>
    </w:p>
    <w:p w:rsidR="0004250B" w:rsidRDefault="0004250B" w:rsidP="0004250B">
      <w:pPr>
        <w:spacing w:line="360" w:lineRule="auto"/>
        <w:ind w:firstLine="720"/>
        <w:jc w:val="both"/>
      </w:pPr>
    </w:p>
    <w:p w:rsidR="0004250B" w:rsidRPr="003275B2" w:rsidRDefault="0004250B" w:rsidP="0004250B">
      <w:pPr>
        <w:pStyle w:val="1"/>
        <w:spacing w:line="360" w:lineRule="auto"/>
        <w:rPr>
          <w:rFonts w:ascii="Times New Roman" w:hAnsi="Times New Roman"/>
          <w:b w:val="0"/>
          <w:color w:val="auto"/>
        </w:rPr>
      </w:pPr>
      <w:r w:rsidRPr="003275B2">
        <w:rPr>
          <w:rFonts w:ascii="Times New Roman" w:hAnsi="Times New Roman"/>
          <w:b w:val="0"/>
          <w:color w:val="auto"/>
        </w:rPr>
        <w:t>Профессиональная квалификационная группа</w:t>
      </w:r>
      <w:r w:rsidRPr="003275B2">
        <w:rPr>
          <w:rFonts w:ascii="Times New Roman" w:hAnsi="Times New Roman"/>
          <w:b w:val="0"/>
          <w:color w:val="auto"/>
        </w:rPr>
        <w:br/>
        <w:t>«Общеотраслевые профессии рабочих второго уровня»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701"/>
      </w:tblGrid>
      <w:tr w:rsidR="0004250B" w:rsidRPr="003275B2" w:rsidTr="009E3A91">
        <w:tc>
          <w:tcPr>
            <w:tcW w:w="3402" w:type="dxa"/>
            <w:tcBorders>
              <w:top w:val="single" w:sz="4" w:space="0" w:color="auto"/>
              <w:bottom w:val="single" w:sz="4" w:space="0" w:color="auto"/>
              <w:right w:val="single" w:sz="4" w:space="0" w:color="auto"/>
            </w:tcBorders>
          </w:tcPr>
          <w:p w:rsidR="0004250B" w:rsidRPr="003275B2" w:rsidRDefault="0004250B" w:rsidP="009E3A91">
            <w:pPr>
              <w:pStyle w:val="a7"/>
              <w:spacing w:line="360" w:lineRule="auto"/>
              <w:jc w:val="center"/>
              <w:rPr>
                <w:rFonts w:ascii="Times New Roman" w:hAnsi="Times New Roman"/>
              </w:rPr>
            </w:pPr>
            <w:r w:rsidRPr="003275B2">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spacing w:line="360" w:lineRule="auto"/>
              <w:jc w:val="center"/>
              <w:rPr>
                <w:rFonts w:ascii="Times New Roman" w:hAnsi="Times New Roman"/>
              </w:rPr>
            </w:pPr>
            <w:r>
              <w:rPr>
                <w:rFonts w:ascii="Times New Roman" w:hAnsi="Times New Roman"/>
              </w:rPr>
              <w:t>Должности, отнесенные к квалификационным уровням</w:t>
            </w:r>
          </w:p>
        </w:tc>
        <w:tc>
          <w:tcPr>
            <w:tcW w:w="1701" w:type="dxa"/>
            <w:tcBorders>
              <w:top w:val="single" w:sz="4" w:space="0" w:color="auto"/>
              <w:left w:val="single" w:sz="4" w:space="0" w:color="auto"/>
              <w:bottom w:val="single" w:sz="4" w:space="0" w:color="auto"/>
            </w:tcBorders>
          </w:tcPr>
          <w:p w:rsidR="0004250B" w:rsidRPr="00435D6E" w:rsidRDefault="0004250B" w:rsidP="009E3A91">
            <w:pPr>
              <w:pStyle w:val="a7"/>
              <w:spacing w:line="360" w:lineRule="auto"/>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3275B2" w:rsidTr="009E3A91">
        <w:tc>
          <w:tcPr>
            <w:tcW w:w="3402" w:type="dxa"/>
            <w:tcBorders>
              <w:top w:val="single" w:sz="4" w:space="0" w:color="auto"/>
              <w:bottom w:val="single" w:sz="4" w:space="0" w:color="auto"/>
              <w:right w:val="single" w:sz="4" w:space="0" w:color="auto"/>
            </w:tcBorders>
          </w:tcPr>
          <w:p w:rsidR="0004250B" w:rsidRPr="003275B2" w:rsidRDefault="0004250B" w:rsidP="009E3A91">
            <w:pPr>
              <w:pStyle w:val="a8"/>
              <w:spacing w:line="360" w:lineRule="auto"/>
              <w:rPr>
                <w:rFonts w:ascii="Times New Roman" w:hAnsi="Times New Roman"/>
              </w:rPr>
            </w:pPr>
            <w:r w:rsidRPr="003275B2">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spacing w:line="360" w:lineRule="auto"/>
              <w:rPr>
                <w:rFonts w:ascii="Times New Roman" w:hAnsi="Times New Roman"/>
              </w:rPr>
            </w:pPr>
            <w:r>
              <w:rPr>
                <w:rFonts w:ascii="Times New Roman" w:hAnsi="Times New Roman"/>
              </w:rPr>
              <w:t xml:space="preserve">Наименование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w:t>
            </w:r>
            <w:r w:rsidRPr="009C4B23">
              <w:rPr>
                <w:rFonts w:ascii="Times New Roman" w:hAnsi="Times New Roman"/>
              </w:rPr>
              <w:t>рабочих</w:t>
            </w:r>
            <w:r>
              <w:rPr>
                <w:rFonts w:ascii="Times New Roman" w:hAnsi="Times New Roman"/>
              </w:rPr>
              <w:t>: водитель</w:t>
            </w:r>
          </w:p>
        </w:tc>
        <w:tc>
          <w:tcPr>
            <w:tcW w:w="1701" w:type="dxa"/>
            <w:tcBorders>
              <w:top w:val="single" w:sz="4" w:space="0" w:color="auto"/>
              <w:left w:val="single" w:sz="4" w:space="0" w:color="auto"/>
              <w:bottom w:val="single" w:sz="4" w:space="0" w:color="auto"/>
            </w:tcBorders>
          </w:tcPr>
          <w:p w:rsidR="0004250B" w:rsidRPr="003275B2" w:rsidRDefault="0004250B" w:rsidP="009E3A91">
            <w:pPr>
              <w:pStyle w:val="a7"/>
              <w:spacing w:line="360" w:lineRule="auto"/>
              <w:jc w:val="center"/>
              <w:rPr>
                <w:rFonts w:ascii="Times New Roman" w:hAnsi="Times New Roman"/>
              </w:rPr>
            </w:pPr>
            <w:r>
              <w:rPr>
                <w:rFonts w:ascii="Times New Roman" w:hAnsi="Times New Roman"/>
              </w:rPr>
              <w:t>5 400</w:t>
            </w:r>
          </w:p>
        </w:tc>
      </w:tr>
    </w:tbl>
    <w:p w:rsidR="0004250B" w:rsidRDefault="0004250B" w:rsidP="0004250B">
      <w:pPr>
        <w:rPr>
          <w:sz w:val="20"/>
          <w:szCs w:val="20"/>
        </w:rPr>
      </w:pPr>
      <w:r w:rsidRPr="00A240C4">
        <w:rPr>
          <w:sz w:val="20"/>
          <w:szCs w:val="20"/>
        </w:rPr>
        <w:t xml:space="preserve"> </w:t>
      </w:r>
    </w:p>
    <w:p w:rsidR="0004250B" w:rsidRDefault="0004250B" w:rsidP="0004250B">
      <w:pPr>
        <w:rPr>
          <w:sz w:val="20"/>
          <w:szCs w:val="20"/>
        </w:rPr>
      </w:pPr>
    </w:p>
    <w:p w:rsidR="0004250B" w:rsidRDefault="0004250B" w:rsidP="0004250B">
      <w:pPr>
        <w:spacing w:line="360" w:lineRule="auto"/>
        <w:jc w:val="center"/>
      </w:pPr>
      <w:r w:rsidRPr="00266D0B">
        <w:t>В зависимости от присвоен</w:t>
      </w:r>
      <w:r>
        <w:t>ного</w:t>
      </w:r>
      <w:r w:rsidRPr="00266D0B">
        <w:t xml:space="preserve"> квалификационного разряда пр</w:t>
      </w:r>
      <w:r>
        <w:t>именяю</w:t>
      </w:r>
      <w:r w:rsidRPr="00266D0B">
        <w:t>тся</w:t>
      </w:r>
      <w:r>
        <w:t xml:space="preserve"> следующие</w:t>
      </w:r>
      <w:r w:rsidRPr="00266D0B">
        <w:t xml:space="preserve"> повышающи</w:t>
      </w:r>
      <w:r>
        <w:t>е</w:t>
      </w:r>
      <w:r w:rsidRPr="00266D0B">
        <w:t xml:space="preserve"> коэффициент</w:t>
      </w:r>
      <w:r>
        <w:t>ы</w:t>
      </w:r>
      <w:r w:rsidRPr="00266D0B">
        <w:t xml:space="preserve"> к должностным окладам работников</w:t>
      </w:r>
    </w:p>
    <w:p w:rsidR="0004250B" w:rsidRDefault="0004250B" w:rsidP="0004250B">
      <w:pPr>
        <w:spacing w:line="360" w:lineRule="auto"/>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5"/>
        <w:gridCol w:w="6193"/>
      </w:tblGrid>
      <w:tr w:rsidR="0004250B" w:rsidRPr="003275B2" w:rsidTr="009E3A91">
        <w:trPr>
          <w:trHeight w:val="554"/>
          <w:jc w:val="center"/>
        </w:trPr>
        <w:tc>
          <w:tcPr>
            <w:tcW w:w="2182" w:type="pct"/>
            <w:tcBorders>
              <w:top w:val="single" w:sz="4" w:space="0" w:color="auto"/>
              <w:bottom w:val="single" w:sz="4" w:space="0" w:color="auto"/>
              <w:right w:val="single" w:sz="4" w:space="0" w:color="auto"/>
            </w:tcBorders>
            <w:vAlign w:val="center"/>
          </w:tcPr>
          <w:p w:rsidR="0004250B" w:rsidRPr="003275B2" w:rsidRDefault="0004250B" w:rsidP="009E3A91">
            <w:pPr>
              <w:pStyle w:val="a7"/>
              <w:spacing w:line="360" w:lineRule="auto"/>
              <w:jc w:val="center"/>
              <w:rPr>
                <w:rFonts w:ascii="Times New Roman" w:hAnsi="Times New Roman"/>
              </w:rPr>
            </w:pPr>
            <w:r w:rsidRPr="003275B2">
              <w:rPr>
                <w:rFonts w:ascii="Times New Roman" w:hAnsi="Times New Roman"/>
              </w:rPr>
              <w:t xml:space="preserve">Квалификационный </w:t>
            </w:r>
            <w:r>
              <w:rPr>
                <w:rFonts w:ascii="Times New Roman" w:hAnsi="Times New Roman"/>
              </w:rPr>
              <w:t>разряд</w:t>
            </w:r>
          </w:p>
        </w:tc>
        <w:tc>
          <w:tcPr>
            <w:tcW w:w="2818" w:type="pct"/>
            <w:tcBorders>
              <w:top w:val="single" w:sz="4" w:space="0" w:color="auto"/>
              <w:left w:val="single" w:sz="4" w:space="0" w:color="auto"/>
              <w:bottom w:val="single" w:sz="4" w:space="0" w:color="auto"/>
            </w:tcBorders>
            <w:vAlign w:val="center"/>
          </w:tcPr>
          <w:p w:rsidR="0004250B" w:rsidRPr="00435D6E" w:rsidRDefault="0004250B" w:rsidP="009E3A91">
            <w:pPr>
              <w:pStyle w:val="a7"/>
              <w:spacing w:line="360" w:lineRule="auto"/>
              <w:jc w:val="center"/>
              <w:rPr>
                <w:rFonts w:ascii="Times New Roman" w:hAnsi="Times New Roman"/>
              </w:rPr>
            </w:pPr>
            <w:r>
              <w:rPr>
                <w:rFonts w:ascii="Times New Roman" w:hAnsi="Times New Roman"/>
              </w:rPr>
              <w:t>Повышающий коэффициент</w:t>
            </w:r>
          </w:p>
        </w:tc>
      </w:tr>
      <w:tr w:rsidR="0004250B" w:rsidRPr="003275B2" w:rsidTr="009E3A91">
        <w:trPr>
          <w:trHeight w:val="548"/>
          <w:jc w:val="center"/>
        </w:trPr>
        <w:tc>
          <w:tcPr>
            <w:tcW w:w="2182" w:type="pct"/>
            <w:tcBorders>
              <w:top w:val="single" w:sz="4" w:space="0" w:color="auto"/>
              <w:bottom w:val="single" w:sz="4" w:space="0" w:color="auto"/>
              <w:right w:val="single" w:sz="4" w:space="0" w:color="auto"/>
            </w:tcBorders>
            <w:vAlign w:val="center"/>
          </w:tcPr>
          <w:p w:rsidR="0004250B" w:rsidRPr="003275B2" w:rsidRDefault="0004250B" w:rsidP="009E3A91">
            <w:pPr>
              <w:pStyle w:val="a8"/>
              <w:spacing w:line="360" w:lineRule="auto"/>
              <w:jc w:val="center"/>
              <w:rPr>
                <w:rFonts w:ascii="Times New Roman" w:hAnsi="Times New Roman"/>
              </w:rPr>
            </w:pPr>
            <w:r w:rsidRPr="003275B2">
              <w:rPr>
                <w:rFonts w:ascii="Times New Roman" w:hAnsi="Times New Roman"/>
              </w:rPr>
              <w:t xml:space="preserve">1 квалификационный </w:t>
            </w:r>
            <w:r>
              <w:rPr>
                <w:rFonts w:ascii="Times New Roman" w:hAnsi="Times New Roman"/>
              </w:rPr>
              <w:t>разряд</w:t>
            </w:r>
          </w:p>
        </w:tc>
        <w:tc>
          <w:tcPr>
            <w:tcW w:w="2818" w:type="pct"/>
            <w:tcBorders>
              <w:top w:val="single" w:sz="4" w:space="0" w:color="auto"/>
              <w:left w:val="single" w:sz="4" w:space="0" w:color="auto"/>
              <w:bottom w:val="single" w:sz="4" w:space="0" w:color="auto"/>
            </w:tcBorders>
            <w:vAlign w:val="center"/>
          </w:tcPr>
          <w:p w:rsidR="0004250B" w:rsidRDefault="0004250B" w:rsidP="009E3A91">
            <w:pPr>
              <w:pStyle w:val="a7"/>
              <w:spacing w:line="360" w:lineRule="auto"/>
              <w:jc w:val="center"/>
              <w:rPr>
                <w:rFonts w:ascii="Times New Roman" w:hAnsi="Times New Roman"/>
              </w:rPr>
            </w:pPr>
            <w:r>
              <w:rPr>
                <w:rFonts w:ascii="Times New Roman" w:hAnsi="Times New Roman"/>
              </w:rPr>
              <w:t>1,01</w:t>
            </w:r>
          </w:p>
        </w:tc>
      </w:tr>
      <w:tr w:rsidR="0004250B" w:rsidRPr="003275B2" w:rsidTr="009E3A91">
        <w:trPr>
          <w:trHeight w:val="499"/>
          <w:jc w:val="center"/>
        </w:trPr>
        <w:tc>
          <w:tcPr>
            <w:tcW w:w="2182" w:type="pct"/>
            <w:tcBorders>
              <w:top w:val="single" w:sz="4" w:space="0" w:color="auto"/>
              <w:bottom w:val="single" w:sz="4" w:space="0" w:color="auto"/>
              <w:right w:val="single" w:sz="4" w:space="0" w:color="auto"/>
            </w:tcBorders>
            <w:vAlign w:val="center"/>
          </w:tcPr>
          <w:p w:rsidR="0004250B" w:rsidRPr="003275B2" w:rsidRDefault="0004250B" w:rsidP="009E3A91">
            <w:pPr>
              <w:pStyle w:val="a8"/>
              <w:spacing w:line="360" w:lineRule="auto"/>
              <w:jc w:val="center"/>
              <w:rPr>
                <w:rFonts w:ascii="Times New Roman" w:hAnsi="Times New Roman"/>
              </w:rPr>
            </w:pPr>
            <w:r>
              <w:rPr>
                <w:rFonts w:ascii="Times New Roman" w:hAnsi="Times New Roman"/>
              </w:rPr>
              <w:t>2</w:t>
            </w:r>
            <w:r w:rsidRPr="003275B2">
              <w:rPr>
                <w:rFonts w:ascii="Times New Roman" w:hAnsi="Times New Roman"/>
              </w:rPr>
              <w:t xml:space="preserve"> квалификационный </w:t>
            </w:r>
            <w:r>
              <w:rPr>
                <w:rFonts w:ascii="Times New Roman" w:hAnsi="Times New Roman"/>
              </w:rPr>
              <w:t>разряд</w:t>
            </w:r>
          </w:p>
        </w:tc>
        <w:tc>
          <w:tcPr>
            <w:tcW w:w="2818" w:type="pct"/>
            <w:tcBorders>
              <w:top w:val="single" w:sz="4" w:space="0" w:color="auto"/>
              <w:left w:val="single" w:sz="4" w:space="0" w:color="auto"/>
              <w:bottom w:val="single" w:sz="4" w:space="0" w:color="auto"/>
            </w:tcBorders>
            <w:vAlign w:val="center"/>
          </w:tcPr>
          <w:p w:rsidR="0004250B" w:rsidRDefault="0004250B" w:rsidP="009E3A91">
            <w:pPr>
              <w:pStyle w:val="a7"/>
              <w:spacing w:line="360" w:lineRule="auto"/>
              <w:jc w:val="center"/>
              <w:rPr>
                <w:rFonts w:ascii="Times New Roman" w:hAnsi="Times New Roman"/>
              </w:rPr>
            </w:pPr>
            <w:r>
              <w:rPr>
                <w:rFonts w:ascii="Times New Roman" w:hAnsi="Times New Roman"/>
              </w:rPr>
              <w:t>1,02</w:t>
            </w:r>
          </w:p>
        </w:tc>
      </w:tr>
      <w:tr w:rsidR="0004250B" w:rsidRPr="003275B2" w:rsidTr="009E3A91">
        <w:trPr>
          <w:trHeight w:val="549"/>
          <w:jc w:val="center"/>
        </w:trPr>
        <w:tc>
          <w:tcPr>
            <w:tcW w:w="2182" w:type="pct"/>
            <w:tcBorders>
              <w:top w:val="single" w:sz="4" w:space="0" w:color="auto"/>
              <w:bottom w:val="single" w:sz="4" w:space="0" w:color="auto"/>
              <w:right w:val="single" w:sz="4" w:space="0" w:color="auto"/>
            </w:tcBorders>
            <w:vAlign w:val="center"/>
          </w:tcPr>
          <w:p w:rsidR="0004250B" w:rsidRPr="003275B2" w:rsidRDefault="0004250B" w:rsidP="009E3A91">
            <w:pPr>
              <w:pStyle w:val="a8"/>
              <w:spacing w:line="360" w:lineRule="auto"/>
              <w:jc w:val="center"/>
              <w:rPr>
                <w:rFonts w:ascii="Times New Roman" w:hAnsi="Times New Roman"/>
              </w:rPr>
            </w:pPr>
            <w:r>
              <w:rPr>
                <w:rFonts w:ascii="Times New Roman" w:hAnsi="Times New Roman"/>
              </w:rPr>
              <w:t>3</w:t>
            </w:r>
            <w:r w:rsidRPr="003275B2">
              <w:rPr>
                <w:rFonts w:ascii="Times New Roman" w:hAnsi="Times New Roman"/>
              </w:rPr>
              <w:t xml:space="preserve"> квалификационный </w:t>
            </w:r>
            <w:r>
              <w:rPr>
                <w:rFonts w:ascii="Times New Roman" w:hAnsi="Times New Roman"/>
              </w:rPr>
              <w:t>разряд</w:t>
            </w:r>
          </w:p>
        </w:tc>
        <w:tc>
          <w:tcPr>
            <w:tcW w:w="2818" w:type="pct"/>
            <w:tcBorders>
              <w:top w:val="single" w:sz="4" w:space="0" w:color="auto"/>
              <w:left w:val="single" w:sz="4" w:space="0" w:color="auto"/>
              <w:bottom w:val="single" w:sz="4" w:space="0" w:color="auto"/>
            </w:tcBorders>
            <w:vAlign w:val="center"/>
          </w:tcPr>
          <w:p w:rsidR="0004250B" w:rsidRDefault="0004250B" w:rsidP="009E3A91">
            <w:pPr>
              <w:pStyle w:val="a7"/>
              <w:spacing w:line="360" w:lineRule="auto"/>
              <w:jc w:val="center"/>
              <w:rPr>
                <w:rFonts w:ascii="Times New Roman" w:hAnsi="Times New Roman"/>
              </w:rPr>
            </w:pPr>
            <w:r>
              <w:rPr>
                <w:rFonts w:ascii="Times New Roman" w:hAnsi="Times New Roman"/>
              </w:rPr>
              <w:t>1,03</w:t>
            </w:r>
          </w:p>
        </w:tc>
      </w:tr>
      <w:tr w:rsidR="0004250B" w:rsidRPr="003275B2" w:rsidTr="009E3A91">
        <w:trPr>
          <w:trHeight w:val="559"/>
          <w:jc w:val="center"/>
        </w:trPr>
        <w:tc>
          <w:tcPr>
            <w:tcW w:w="2182" w:type="pct"/>
            <w:tcBorders>
              <w:top w:val="single" w:sz="4" w:space="0" w:color="auto"/>
              <w:bottom w:val="single" w:sz="4" w:space="0" w:color="auto"/>
              <w:right w:val="single" w:sz="4" w:space="0" w:color="auto"/>
            </w:tcBorders>
            <w:vAlign w:val="center"/>
          </w:tcPr>
          <w:p w:rsidR="0004250B" w:rsidRPr="003275B2" w:rsidRDefault="0004250B" w:rsidP="009E3A91">
            <w:pPr>
              <w:pStyle w:val="a8"/>
              <w:spacing w:line="360" w:lineRule="auto"/>
              <w:jc w:val="center"/>
              <w:rPr>
                <w:rFonts w:ascii="Times New Roman" w:hAnsi="Times New Roman"/>
              </w:rPr>
            </w:pPr>
            <w:r>
              <w:rPr>
                <w:rFonts w:ascii="Times New Roman" w:hAnsi="Times New Roman"/>
              </w:rPr>
              <w:t>4</w:t>
            </w:r>
            <w:r w:rsidRPr="003275B2">
              <w:rPr>
                <w:rFonts w:ascii="Times New Roman" w:hAnsi="Times New Roman"/>
              </w:rPr>
              <w:t xml:space="preserve"> квалификационный </w:t>
            </w:r>
            <w:r>
              <w:rPr>
                <w:rFonts w:ascii="Times New Roman" w:hAnsi="Times New Roman"/>
              </w:rPr>
              <w:t>разряд</w:t>
            </w:r>
          </w:p>
        </w:tc>
        <w:tc>
          <w:tcPr>
            <w:tcW w:w="2818" w:type="pct"/>
            <w:tcBorders>
              <w:top w:val="single" w:sz="4" w:space="0" w:color="auto"/>
              <w:left w:val="single" w:sz="4" w:space="0" w:color="auto"/>
              <w:bottom w:val="single" w:sz="4" w:space="0" w:color="auto"/>
            </w:tcBorders>
            <w:vAlign w:val="center"/>
          </w:tcPr>
          <w:p w:rsidR="0004250B" w:rsidRDefault="0004250B" w:rsidP="009E3A91">
            <w:pPr>
              <w:pStyle w:val="a7"/>
              <w:spacing w:line="360" w:lineRule="auto"/>
              <w:jc w:val="center"/>
              <w:rPr>
                <w:rFonts w:ascii="Times New Roman" w:hAnsi="Times New Roman"/>
              </w:rPr>
            </w:pPr>
            <w:r>
              <w:rPr>
                <w:rFonts w:ascii="Times New Roman" w:hAnsi="Times New Roman"/>
              </w:rPr>
              <w:t>1,04</w:t>
            </w:r>
          </w:p>
        </w:tc>
      </w:tr>
    </w:tbl>
    <w:p w:rsidR="0004250B" w:rsidRPr="00266D0B" w:rsidRDefault="0004250B" w:rsidP="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tbl>
      <w:tblPr>
        <w:tblStyle w:val="a5"/>
        <w:tblpPr w:leftFromText="180" w:rightFromText="180" w:vertAnchor="text" w:horzAnchor="margin" w:tblpXSpec="right" w:tblpY="-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7"/>
      </w:tblGrid>
      <w:tr w:rsidR="0004250B" w:rsidTr="009E3A91">
        <w:trPr>
          <w:trHeight w:val="2820"/>
        </w:trPr>
        <w:tc>
          <w:tcPr>
            <w:tcW w:w="4277" w:type="dxa"/>
          </w:tcPr>
          <w:p w:rsidR="0004250B" w:rsidRDefault="0004250B" w:rsidP="009E3A91">
            <w:pPr>
              <w:spacing w:line="360" w:lineRule="auto"/>
            </w:pPr>
          </w:p>
          <w:p w:rsidR="0004250B" w:rsidRPr="00F542B3" w:rsidRDefault="0004250B" w:rsidP="009E3A91">
            <w:pPr>
              <w:spacing w:line="360" w:lineRule="auto"/>
              <w:jc w:val="center"/>
            </w:pPr>
            <w:r>
              <w:t>ПРИЛОЖЕНИЕ 2</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jc w:val="right"/>
      </w:pPr>
    </w:p>
    <w:p w:rsidR="0004250B" w:rsidRDefault="0004250B" w:rsidP="0004250B">
      <w:pPr>
        <w:jc w:val="both"/>
        <w:rPr>
          <w:sz w:val="20"/>
          <w:szCs w:val="20"/>
        </w:rPr>
      </w:pPr>
      <w:r w:rsidRPr="00A240C4">
        <w:rPr>
          <w:sz w:val="20"/>
          <w:szCs w:val="20"/>
        </w:rPr>
        <w:t xml:space="preserve"> </w:t>
      </w: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pStyle w:val="1"/>
        <w:spacing w:before="0" w:after="0" w:line="360" w:lineRule="auto"/>
        <w:ind w:right="-1"/>
        <w:rPr>
          <w:rFonts w:ascii="Times New Roman" w:hAnsi="Times New Roman"/>
          <w:b w:val="0"/>
          <w:color w:val="auto"/>
        </w:rPr>
      </w:pPr>
      <w:r w:rsidRPr="00C805F0">
        <w:rPr>
          <w:rFonts w:ascii="Times New Roman" w:hAnsi="Times New Roman"/>
          <w:b w:val="0"/>
          <w:color w:val="auto"/>
        </w:rPr>
        <w:t xml:space="preserve">Размеры должностных окладов </w:t>
      </w:r>
    </w:p>
    <w:p w:rsidR="0004250B" w:rsidRDefault="0004250B" w:rsidP="0004250B">
      <w:pPr>
        <w:pStyle w:val="1"/>
        <w:spacing w:before="0" w:after="0" w:line="360" w:lineRule="auto"/>
        <w:ind w:right="-1"/>
        <w:rPr>
          <w:rFonts w:ascii="Times New Roman" w:hAnsi="Times New Roman"/>
          <w:b w:val="0"/>
          <w:color w:val="auto"/>
        </w:rPr>
      </w:pPr>
      <w:r w:rsidRPr="00C805F0">
        <w:rPr>
          <w:rFonts w:ascii="Times New Roman" w:hAnsi="Times New Roman"/>
          <w:b w:val="0"/>
          <w:color w:val="auto"/>
        </w:rPr>
        <w:t>работников МКУ «Управление по ФК и</w:t>
      </w:r>
      <w:proofErr w:type="gramStart"/>
      <w:r w:rsidRPr="00C805F0">
        <w:rPr>
          <w:rFonts w:ascii="Times New Roman" w:hAnsi="Times New Roman"/>
          <w:b w:val="0"/>
          <w:color w:val="auto"/>
        </w:rPr>
        <w:t xml:space="preserve"> С</w:t>
      </w:r>
      <w:proofErr w:type="gramEnd"/>
      <w:r w:rsidRPr="00C805F0">
        <w:rPr>
          <w:rFonts w:ascii="Times New Roman" w:hAnsi="Times New Roman"/>
          <w:b w:val="0"/>
          <w:color w:val="auto"/>
        </w:rPr>
        <w:t xml:space="preserve"> СМР» и работников подведомственных учреждений общеотраслевых должностей руководителей, </w:t>
      </w:r>
      <w:r w:rsidRPr="003275B2">
        <w:rPr>
          <w:rFonts w:ascii="Times New Roman" w:hAnsi="Times New Roman"/>
          <w:b w:val="0"/>
          <w:color w:val="auto"/>
        </w:rPr>
        <w:t>специалистов и служащих</w:t>
      </w:r>
    </w:p>
    <w:p w:rsidR="0004250B" w:rsidRPr="00C805F0" w:rsidRDefault="0004250B" w:rsidP="0004250B"/>
    <w:p w:rsidR="0004250B" w:rsidRDefault="0004250B" w:rsidP="0004250B">
      <w:pPr>
        <w:spacing w:line="360" w:lineRule="auto"/>
        <w:ind w:right="-1" w:firstLine="567"/>
        <w:jc w:val="both"/>
      </w:pPr>
      <w:hyperlink r:id="rId10" w:history="1">
        <w:r w:rsidRPr="00F10175">
          <w:rPr>
            <w:rStyle w:val="a9"/>
          </w:rPr>
          <w:t>Перечень</w:t>
        </w:r>
      </w:hyperlink>
      <w:r w:rsidRPr="003275B2">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hyperlink r:id="rId11" w:history="1">
        <w:r w:rsidRPr="00F10175">
          <w:rPr>
            <w:rStyle w:val="a9"/>
          </w:rPr>
          <w:t>приказом</w:t>
        </w:r>
      </w:hyperlink>
      <w:r w:rsidRPr="00F10175">
        <w:t xml:space="preserve"> </w:t>
      </w:r>
      <w:r w:rsidRPr="003275B2">
        <w:t>Министерства здравоохранения и социального развития Российской Фед</w:t>
      </w:r>
      <w:r>
        <w:t>ерации от 29.05.2008  № 247н   «</w:t>
      </w:r>
      <w:r w:rsidRPr="003275B2">
        <w:t>Об утверждении профессиональных квалификационных групп общеотраслевых должностей руковод</w:t>
      </w:r>
      <w:r>
        <w:t>ителей, специалистов и служащих»</w:t>
      </w:r>
      <w:r w:rsidRPr="003275B2">
        <w:t>.</w:t>
      </w:r>
    </w:p>
    <w:p w:rsidR="0004250B" w:rsidRPr="009460EE" w:rsidRDefault="0004250B" w:rsidP="0004250B">
      <w:pPr>
        <w:spacing w:line="360" w:lineRule="auto"/>
        <w:ind w:right="-1" w:firstLine="720"/>
        <w:jc w:val="both"/>
      </w:pPr>
    </w:p>
    <w:p w:rsidR="0004250B" w:rsidRPr="00C17B2C" w:rsidRDefault="0004250B" w:rsidP="0004250B">
      <w:pPr>
        <w:pStyle w:val="1"/>
        <w:spacing w:line="360" w:lineRule="auto"/>
        <w:ind w:right="-1"/>
        <w:rPr>
          <w:rFonts w:ascii="Times New Roman" w:hAnsi="Times New Roman"/>
          <w:b w:val="0"/>
          <w:color w:val="auto"/>
        </w:rPr>
      </w:pPr>
      <w:r w:rsidRPr="003275B2">
        <w:rPr>
          <w:rFonts w:ascii="Times New Roman" w:hAnsi="Times New Roman"/>
          <w:b w:val="0"/>
          <w:color w:val="auto"/>
        </w:rPr>
        <w:t xml:space="preserve">Профессиональная квалификационная группа </w:t>
      </w:r>
      <w:r w:rsidRPr="003275B2">
        <w:rPr>
          <w:rFonts w:ascii="Times New Roman" w:hAnsi="Times New Roman"/>
          <w:b w:val="0"/>
          <w:color w:val="auto"/>
        </w:rPr>
        <w:br/>
        <w:t>«Общеотраслевые должности служащих первого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ind w:right="-1"/>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ind w:right="-1"/>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ind w:right="-1"/>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ind w:right="-1"/>
              <w:rPr>
                <w:rFonts w:ascii="Times New Roman" w:hAnsi="Times New Roman"/>
              </w:rPr>
            </w:pPr>
            <w:r w:rsidRPr="00435D6E">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ind w:right="-1"/>
              <w:jc w:val="center"/>
              <w:rPr>
                <w:rFonts w:ascii="Times New Roman" w:hAnsi="Times New Roman"/>
              </w:rPr>
            </w:pPr>
            <w:r>
              <w:rPr>
                <w:rFonts w:ascii="Times New Roman" w:hAnsi="Times New Roman"/>
              </w:rPr>
              <w:t>Секретарь</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ind w:right="-1"/>
              <w:jc w:val="center"/>
              <w:rPr>
                <w:rFonts w:ascii="Times New Roman" w:hAnsi="Times New Roman"/>
              </w:rPr>
            </w:pPr>
            <w:r>
              <w:rPr>
                <w:rFonts w:ascii="Times New Roman" w:hAnsi="Times New Roman"/>
              </w:rPr>
              <w:t>4 000</w:t>
            </w:r>
          </w:p>
        </w:tc>
      </w:tr>
    </w:tbl>
    <w:p w:rsidR="0004250B" w:rsidRPr="00435D6E" w:rsidRDefault="0004250B" w:rsidP="0004250B">
      <w:pPr>
        <w:ind w:right="-1" w:firstLine="720"/>
        <w:jc w:val="both"/>
      </w:pPr>
    </w:p>
    <w:p w:rsidR="0004250B" w:rsidRPr="00435D6E" w:rsidRDefault="0004250B" w:rsidP="0004250B">
      <w:pPr>
        <w:pStyle w:val="1"/>
        <w:spacing w:line="360" w:lineRule="auto"/>
        <w:ind w:right="-1"/>
        <w:rPr>
          <w:rFonts w:ascii="Times New Roman" w:hAnsi="Times New Roman"/>
          <w:b w:val="0"/>
          <w:color w:val="auto"/>
        </w:rPr>
      </w:pPr>
      <w:r w:rsidRPr="00435D6E">
        <w:rPr>
          <w:rFonts w:ascii="Times New Roman" w:hAnsi="Times New Roman"/>
          <w:b w:val="0"/>
          <w:color w:val="auto"/>
        </w:rPr>
        <w:t>Профессиональная квалификационная группа</w:t>
      </w:r>
      <w:r w:rsidRPr="00435D6E">
        <w:rPr>
          <w:rFonts w:ascii="Times New Roman" w:hAnsi="Times New Roman"/>
          <w:b w:val="0"/>
          <w:color w:val="auto"/>
        </w:rPr>
        <w:br/>
        <w:t>«Общеотраслевые должности служащих второго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ind w:right="-1"/>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ind w:right="-1"/>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ind w:right="-1"/>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ind w:right="-1"/>
              <w:rPr>
                <w:rFonts w:ascii="Times New Roman" w:hAnsi="Times New Roman"/>
              </w:rPr>
            </w:pPr>
            <w:r w:rsidRPr="00435D6E">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ind w:right="-1"/>
              <w:rPr>
                <w:rFonts w:ascii="Times New Roman" w:hAnsi="Times New Roman"/>
              </w:rPr>
            </w:pPr>
            <w:r>
              <w:rPr>
                <w:rFonts w:ascii="Times New Roman" w:hAnsi="Times New Roman"/>
              </w:rPr>
              <w:t>Техник-программист, администратор</w:t>
            </w:r>
          </w:p>
        </w:tc>
        <w:tc>
          <w:tcPr>
            <w:tcW w:w="1842" w:type="dxa"/>
            <w:tcBorders>
              <w:top w:val="single" w:sz="4" w:space="0" w:color="auto"/>
              <w:left w:val="single" w:sz="4" w:space="0" w:color="auto"/>
              <w:bottom w:val="single" w:sz="4" w:space="0" w:color="auto"/>
            </w:tcBorders>
          </w:tcPr>
          <w:p w:rsidR="0004250B" w:rsidRPr="003275B2" w:rsidRDefault="0004250B" w:rsidP="009E3A91">
            <w:pPr>
              <w:pStyle w:val="a7"/>
              <w:ind w:right="-1"/>
              <w:jc w:val="center"/>
              <w:rPr>
                <w:rFonts w:ascii="Times New Roman" w:hAnsi="Times New Roman"/>
              </w:rPr>
            </w:pPr>
            <w:r>
              <w:rPr>
                <w:rFonts w:ascii="Times New Roman" w:hAnsi="Times New Roman"/>
              </w:rPr>
              <w:t>5 400</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ind w:right="-1"/>
              <w:rPr>
                <w:rFonts w:ascii="Times New Roman" w:hAnsi="Times New Roman"/>
              </w:rPr>
            </w:pPr>
            <w:r w:rsidRPr="00435D6E">
              <w:rPr>
                <w:rFonts w:ascii="Times New Roman" w:hAnsi="Times New Roman"/>
              </w:rPr>
              <w:lastRenderedPageBreak/>
              <w:t>2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ind w:right="-1"/>
              <w:rPr>
                <w:rFonts w:ascii="Times New Roman" w:hAnsi="Times New Roman"/>
              </w:rPr>
            </w:pPr>
            <w:r>
              <w:rPr>
                <w:rFonts w:ascii="Times New Roman" w:hAnsi="Times New Roman"/>
              </w:rPr>
              <w:t>Заведующий хозяйством</w:t>
            </w:r>
          </w:p>
        </w:tc>
        <w:tc>
          <w:tcPr>
            <w:tcW w:w="1842" w:type="dxa"/>
            <w:tcBorders>
              <w:top w:val="single" w:sz="4" w:space="0" w:color="auto"/>
              <w:left w:val="single" w:sz="4" w:space="0" w:color="auto"/>
              <w:bottom w:val="single" w:sz="4" w:space="0" w:color="auto"/>
            </w:tcBorders>
          </w:tcPr>
          <w:p w:rsidR="0004250B" w:rsidRPr="003275B2" w:rsidRDefault="0004250B" w:rsidP="009E3A91">
            <w:pPr>
              <w:pStyle w:val="a7"/>
              <w:ind w:right="-1"/>
              <w:jc w:val="center"/>
              <w:rPr>
                <w:rFonts w:ascii="Times New Roman" w:hAnsi="Times New Roman"/>
              </w:rPr>
            </w:pPr>
            <w:r>
              <w:rPr>
                <w:rFonts w:ascii="Times New Roman" w:hAnsi="Times New Roman"/>
              </w:rPr>
              <w:t>6 520</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3275B2" w:rsidRDefault="0004250B" w:rsidP="009E3A91">
            <w:pPr>
              <w:pStyle w:val="a8"/>
              <w:spacing w:line="360" w:lineRule="auto"/>
              <w:rPr>
                <w:rFonts w:ascii="Times New Roman" w:hAnsi="Times New Roman"/>
              </w:rPr>
            </w:pPr>
            <w:r>
              <w:rPr>
                <w:rFonts w:ascii="Times New Roman" w:hAnsi="Times New Roman"/>
              </w:rPr>
              <w:t>4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spacing w:line="360" w:lineRule="auto"/>
              <w:rPr>
                <w:rFonts w:ascii="Times New Roman" w:hAnsi="Times New Roman"/>
              </w:rPr>
            </w:pPr>
            <w:r>
              <w:rPr>
                <w:rFonts w:ascii="Times New Roman" w:hAnsi="Times New Roman"/>
              </w:rPr>
              <w:t>Механик</w:t>
            </w:r>
          </w:p>
        </w:tc>
        <w:tc>
          <w:tcPr>
            <w:tcW w:w="1842" w:type="dxa"/>
            <w:tcBorders>
              <w:top w:val="single" w:sz="4" w:space="0" w:color="auto"/>
              <w:left w:val="single" w:sz="4" w:space="0" w:color="auto"/>
              <w:bottom w:val="single" w:sz="4" w:space="0" w:color="auto"/>
            </w:tcBorders>
          </w:tcPr>
          <w:p w:rsidR="0004250B" w:rsidRDefault="0004250B" w:rsidP="009E3A91">
            <w:pPr>
              <w:pStyle w:val="a7"/>
              <w:spacing w:line="360" w:lineRule="auto"/>
              <w:jc w:val="center"/>
              <w:rPr>
                <w:rFonts w:ascii="Times New Roman" w:hAnsi="Times New Roman"/>
              </w:rPr>
            </w:pPr>
            <w:r>
              <w:rPr>
                <w:rFonts w:ascii="Times New Roman" w:hAnsi="Times New Roman"/>
              </w:rPr>
              <w:t>7 880</w:t>
            </w:r>
          </w:p>
        </w:tc>
      </w:tr>
    </w:tbl>
    <w:p w:rsidR="0004250B" w:rsidRPr="00435D6E" w:rsidRDefault="0004250B" w:rsidP="0004250B">
      <w:pPr>
        <w:ind w:right="-1"/>
        <w:jc w:val="both"/>
      </w:pPr>
    </w:p>
    <w:p w:rsidR="0004250B" w:rsidRPr="00435D6E" w:rsidRDefault="0004250B" w:rsidP="0004250B">
      <w:pPr>
        <w:pStyle w:val="1"/>
        <w:spacing w:line="360" w:lineRule="auto"/>
        <w:rPr>
          <w:rFonts w:ascii="Times New Roman" w:hAnsi="Times New Roman"/>
          <w:b w:val="0"/>
          <w:color w:val="auto"/>
        </w:rPr>
      </w:pPr>
      <w:r w:rsidRPr="00435D6E">
        <w:rPr>
          <w:rFonts w:ascii="Times New Roman" w:hAnsi="Times New Roman"/>
          <w:b w:val="0"/>
          <w:color w:val="auto"/>
        </w:rPr>
        <w:t>Профессиональная квалификационная группа</w:t>
      </w:r>
      <w:r w:rsidRPr="00435D6E">
        <w:rPr>
          <w:rFonts w:ascii="Times New Roman" w:hAnsi="Times New Roman"/>
          <w:b w:val="0"/>
          <w:color w:val="auto"/>
        </w:rPr>
        <w:br/>
        <w:t>«Общеотраслевые должности служащих третьего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rPr>
                <w:rFonts w:ascii="Times New Roman" w:hAnsi="Times New Roman"/>
              </w:rPr>
            </w:pPr>
            <w:r w:rsidRPr="00435D6E">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rPr>
                <w:rFonts w:ascii="Times New Roman" w:hAnsi="Times New Roman"/>
              </w:rPr>
            </w:pPr>
            <w:r>
              <w:rPr>
                <w:rFonts w:ascii="Times New Roman" w:hAnsi="Times New Roman"/>
              </w:rPr>
              <w:t>Бухгалтер, юрисконсульт, экономист, специалист по кадрам, инженер по охране труда</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Pr>
                <w:rFonts w:ascii="Times New Roman" w:hAnsi="Times New Roman"/>
              </w:rPr>
              <w:t>9 320</w:t>
            </w:r>
          </w:p>
        </w:tc>
      </w:tr>
    </w:tbl>
    <w:p w:rsidR="0004250B" w:rsidRDefault="0004250B" w:rsidP="0004250B">
      <w:pPr>
        <w:pStyle w:val="a6"/>
        <w:tabs>
          <w:tab w:val="left" w:pos="851"/>
        </w:tabs>
        <w:spacing w:line="360" w:lineRule="auto"/>
        <w:ind w:left="0" w:right="-1"/>
        <w:jc w:val="center"/>
      </w:pPr>
    </w:p>
    <w:p w:rsidR="0004250B" w:rsidRDefault="0004250B" w:rsidP="0004250B">
      <w:pPr>
        <w:pStyle w:val="a6"/>
        <w:tabs>
          <w:tab w:val="left" w:pos="851"/>
        </w:tabs>
        <w:spacing w:line="360" w:lineRule="auto"/>
        <w:ind w:left="0"/>
        <w:jc w:val="center"/>
      </w:pPr>
    </w:p>
    <w:p w:rsidR="0004250B" w:rsidRPr="00435D6E" w:rsidRDefault="0004250B" w:rsidP="0004250B">
      <w:pPr>
        <w:pStyle w:val="1"/>
        <w:spacing w:line="360" w:lineRule="auto"/>
        <w:rPr>
          <w:rFonts w:ascii="Times New Roman" w:hAnsi="Times New Roman"/>
          <w:b w:val="0"/>
          <w:color w:val="auto"/>
        </w:rPr>
      </w:pPr>
      <w:r w:rsidRPr="00435D6E">
        <w:rPr>
          <w:rFonts w:ascii="Times New Roman" w:hAnsi="Times New Roman"/>
          <w:b w:val="0"/>
          <w:color w:val="auto"/>
        </w:rPr>
        <w:t>Профессиональная квалификационная группа</w:t>
      </w:r>
      <w:r w:rsidRPr="00435D6E">
        <w:rPr>
          <w:rFonts w:ascii="Times New Roman" w:hAnsi="Times New Roman"/>
          <w:b w:val="0"/>
          <w:color w:val="auto"/>
        </w:rPr>
        <w:br/>
        <w:t xml:space="preserve">«Общеотраслевые должности служащих </w:t>
      </w:r>
      <w:r>
        <w:rPr>
          <w:rFonts w:ascii="Times New Roman" w:hAnsi="Times New Roman"/>
          <w:b w:val="0"/>
          <w:color w:val="auto"/>
        </w:rPr>
        <w:t>четвертого</w:t>
      </w:r>
      <w:r w:rsidRPr="00435D6E">
        <w:rPr>
          <w:rFonts w:ascii="Times New Roman" w:hAnsi="Times New Roman"/>
          <w:b w:val="0"/>
          <w:color w:val="auto"/>
        </w:rPr>
        <w:t xml:space="preserve"> уровня»</w:t>
      </w:r>
    </w:p>
    <w:p w:rsidR="0004250B" w:rsidRDefault="0004250B" w:rsidP="0004250B">
      <w:pPr>
        <w:pStyle w:val="a6"/>
        <w:tabs>
          <w:tab w:val="left" w:pos="851"/>
        </w:tabs>
        <w:ind w:left="0"/>
        <w:jc w:val="cente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A075D5" w:rsidRDefault="0004250B" w:rsidP="009E3A91">
            <w:pPr>
              <w:pStyle w:val="a8"/>
              <w:rPr>
                <w:rFonts w:ascii="Times New Roman" w:hAnsi="Times New Roman"/>
              </w:rPr>
            </w:pPr>
            <w:r>
              <w:rPr>
                <w:rFonts w:ascii="Times New Roman" w:hAnsi="Times New Roman"/>
              </w:rPr>
              <w:t>3</w:t>
            </w:r>
            <w:r w:rsidRPr="00A075D5">
              <w:rPr>
                <w:rFonts w:ascii="Times New Roman" w:hAnsi="Times New Roman"/>
              </w:rPr>
              <w:t xml:space="preserve"> квалификационный уровень</w:t>
            </w:r>
          </w:p>
        </w:tc>
        <w:tc>
          <w:tcPr>
            <w:tcW w:w="4395" w:type="dxa"/>
            <w:tcBorders>
              <w:top w:val="single" w:sz="4" w:space="0" w:color="auto"/>
              <w:left w:val="single" w:sz="4" w:space="0" w:color="auto"/>
              <w:bottom w:val="single" w:sz="4" w:space="0" w:color="auto"/>
            </w:tcBorders>
          </w:tcPr>
          <w:p w:rsidR="0004250B" w:rsidRPr="00A075D5" w:rsidRDefault="0004250B" w:rsidP="009E3A91">
            <w:pPr>
              <w:pStyle w:val="a7"/>
              <w:jc w:val="center"/>
              <w:rPr>
                <w:rFonts w:ascii="Times New Roman" w:hAnsi="Times New Roman"/>
              </w:rPr>
            </w:pPr>
            <w:r>
              <w:rPr>
                <w:rFonts w:ascii="Times New Roman" w:hAnsi="Times New Roman"/>
              </w:rPr>
              <w:t>Директор (заведующий)</w:t>
            </w:r>
          </w:p>
        </w:tc>
        <w:tc>
          <w:tcPr>
            <w:tcW w:w="1842" w:type="dxa"/>
            <w:tcBorders>
              <w:top w:val="single" w:sz="4" w:space="0" w:color="auto"/>
              <w:left w:val="single" w:sz="4" w:space="0" w:color="auto"/>
              <w:bottom w:val="single" w:sz="4" w:space="0" w:color="auto"/>
            </w:tcBorders>
          </w:tcPr>
          <w:p w:rsidR="0004250B" w:rsidRPr="00A075D5" w:rsidRDefault="0004250B" w:rsidP="009E3A91">
            <w:pPr>
              <w:pStyle w:val="a7"/>
              <w:jc w:val="center"/>
              <w:rPr>
                <w:rFonts w:ascii="Times New Roman" w:hAnsi="Times New Roman"/>
              </w:rPr>
            </w:pPr>
            <w:r w:rsidRPr="00A075D5">
              <w:rPr>
                <w:rFonts w:ascii="Times New Roman" w:hAnsi="Times New Roman"/>
              </w:rPr>
              <w:t>10 7</w:t>
            </w:r>
            <w:r>
              <w:rPr>
                <w:rFonts w:ascii="Times New Roman" w:hAnsi="Times New Roman"/>
              </w:rPr>
              <w:t>2</w:t>
            </w:r>
            <w:r w:rsidRPr="00A075D5">
              <w:rPr>
                <w:rFonts w:ascii="Times New Roman" w:hAnsi="Times New Roman"/>
              </w:rPr>
              <w:t>0</w:t>
            </w:r>
          </w:p>
        </w:tc>
      </w:tr>
    </w:tbl>
    <w:p w:rsidR="0004250B" w:rsidRPr="00A240C4" w:rsidRDefault="0004250B" w:rsidP="0004250B">
      <w:pPr>
        <w:jc w:val="both"/>
        <w:rPr>
          <w:sz w:val="20"/>
          <w:szCs w:val="20"/>
        </w:rPr>
      </w:pPr>
    </w:p>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tbl>
      <w:tblPr>
        <w:tblStyle w:val="a5"/>
        <w:tblpPr w:leftFromText="180" w:rightFromText="180" w:vertAnchor="text" w:horzAnchor="margin" w:tblpXSpec="right"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1"/>
      </w:tblGrid>
      <w:tr w:rsidR="0004250B" w:rsidTr="009E3A91">
        <w:trPr>
          <w:trHeight w:val="2130"/>
        </w:trPr>
        <w:tc>
          <w:tcPr>
            <w:tcW w:w="3931" w:type="dxa"/>
          </w:tcPr>
          <w:p w:rsidR="0004250B" w:rsidRDefault="0004250B" w:rsidP="009E3A91">
            <w:pPr>
              <w:spacing w:line="360" w:lineRule="auto"/>
              <w:jc w:val="center"/>
            </w:pPr>
          </w:p>
          <w:p w:rsidR="0004250B" w:rsidRPr="001E499F" w:rsidRDefault="0004250B" w:rsidP="009E3A91">
            <w:pPr>
              <w:spacing w:line="360" w:lineRule="auto"/>
              <w:jc w:val="center"/>
            </w:pPr>
            <w:r w:rsidRPr="001E499F">
              <w:t>ПРИЛОЖЕНИЕ 3</w:t>
            </w:r>
          </w:p>
          <w:p w:rsidR="0004250B" w:rsidRPr="00C17B2C" w:rsidRDefault="0004250B" w:rsidP="009E3A91">
            <w:pPr>
              <w:spacing w:line="360" w:lineRule="auto"/>
              <w:ind w:right="171"/>
              <w:jc w:val="center"/>
            </w:pPr>
            <w:r w:rsidRPr="001E499F">
              <w:t>к Положению об оплате труда работников МКУ «Управление по ФК и</w:t>
            </w:r>
            <w:proofErr w:type="gramStart"/>
            <w:r w:rsidRPr="001E499F">
              <w:t xml:space="preserve"> С</w:t>
            </w:r>
            <w:proofErr w:type="gramEnd"/>
            <w:r w:rsidRPr="001E499F">
              <w:t xml:space="preserve"> СМР» </w:t>
            </w:r>
            <w:r>
              <w:t xml:space="preserve"> и работников подведомственных бюджетных и автономных учреждений</w:t>
            </w:r>
          </w:p>
        </w:tc>
      </w:tr>
    </w:tbl>
    <w:p w:rsidR="0004250B" w:rsidRDefault="0004250B" w:rsidP="0004250B">
      <w:pPr>
        <w:pStyle w:val="a6"/>
        <w:spacing w:line="360" w:lineRule="auto"/>
        <w:jc w:val="right"/>
      </w:pPr>
    </w:p>
    <w:p w:rsidR="0004250B" w:rsidRDefault="0004250B" w:rsidP="0004250B">
      <w:pPr>
        <w:pStyle w:val="a6"/>
        <w:spacing w:line="360" w:lineRule="auto"/>
      </w:pPr>
      <w:r>
        <w:t xml:space="preserve">                                                                                                                                                                                                                                                                                                   </w:t>
      </w:r>
    </w:p>
    <w:p w:rsidR="0004250B" w:rsidRDefault="0004250B" w:rsidP="0004250B">
      <w:pPr>
        <w:jc w:val="both"/>
      </w:pPr>
      <w:r>
        <w:t xml:space="preserve">       </w:t>
      </w:r>
    </w:p>
    <w:p w:rsidR="0004250B" w:rsidRDefault="0004250B" w:rsidP="0004250B">
      <w:pPr>
        <w:jc w:val="both"/>
      </w:pPr>
    </w:p>
    <w:p w:rsidR="0004250B" w:rsidRDefault="0004250B" w:rsidP="0004250B">
      <w:pPr>
        <w:jc w:val="both"/>
        <w:rPr>
          <w:sz w:val="20"/>
          <w:szCs w:val="20"/>
        </w:rPr>
      </w:pPr>
      <w:r w:rsidRPr="00A240C4">
        <w:rPr>
          <w:sz w:val="20"/>
          <w:szCs w:val="20"/>
        </w:rPr>
        <w:t xml:space="preserve"> </w:t>
      </w: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Pr="00B253E3" w:rsidRDefault="0004250B" w:rsidP="0004250B">
      <w:pPr>
        <w:pStyle w:val="1"/>
        <w:spacing w:before="0" w:after="0" w:line="360" w:lineRule="auto"/>
        <w:rPr>
          <w:rFonts w:ascii="Times New Roman" w:hAnsi="Times New Roman"/>
          <w:b w:val="0"/>
          <w:color w:val="auto"/>
        </w:rPr>
      </w:pPr>
      <w:r w:rsidRPr="00CC688F">
        <w:rPr>
          <w:rFonts w:ascii="Times New Roman" w:hAnsi="Times New Roman"/>
          <w:b w:val="0"/>
          <w:color w:val="auto"/>
        </w:rPr>
        <w:t>Размеры должностных окладов работников МКУ «Управление по ФК и</w:t>
      </w:r>
      <w:proofErr w:type="gramStart"/>
      <w:r w:rsidRPr="00CC688F">
        <w:rPr>
          <w:rFonts w:ascii="Times New Roman" w:hAnsi="Times New Roman"/>
          <w:b w:val="0"/>
          <w:color w:val="auto"/>
        </w:rPr>
        <w:t xml:space="preserve"> С</w:t>
      </w:r>
      <w:proofErr w:type="gramEnd"/>
      <w:r w:rsidRPr="00CC688F">
        <w:rPr>
          <w:rFonts w:ascii="Times New Roman" w:hAnsi="Times New Roman"/>
          <w:b w:val="0"/>
          <w:color w:val="auto"/>
        </w:rPr>
        <w:t xml:space="preserve"> СМР» и </w:t>
      </w:r>
      <w:r w:rsidRPr="00B253E3">
        <w:rPr>
          <w:rFonts w:ascii="Times New Roman" w:hAnsi="Times New Roman"/>
          <w:b w:val="0"/>
          <w:color w:val="auto"/>
        </w:rPr>
        <w:t>работников подведомственных учреждений квалификационным группам должностей работников физической культуры и спорта</w:t>
      </w:r>
    </w:p>
    <w:p w:rsidR="0004250B" w:rsidRPr="00C02F56" w:rsidRDefault="0004250B" w:rsidP="0004250B">
      <w:pPr>
        <w:ind w:right="-1"/>
      </w:pPr>
    </w:p>
    <w:p w:rsidR="0004250B" w:rsidRPr="00C02F56" w:rsidRDefault="0004250B" w:rsidP="0004250B">
      <w:pPr>
        <w:spacing w:line="360" w:lineRule="auto"/>
        <w:ind w:right="-1" w:firstLine="720"/>
        <w:jc w:val="both"/>
      </w:pPr>
      <w:hyperlink r:id="rId12" w:history="1">
        <w:r w:rsidRPr="00C02F56">
          <w:rPr>
            <w:rStyle w:val="a9"/>
          </w:rPr>
          <w:t>Перечень</w:t>
        </w:r>
      </w:hyperlink>
      <w:r w:rsidRPr="00C02F56">
        <w:t xml:space="preserve">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w:t>
      </w:r>
      <w:hyperlink r:id="rId13" w:history="1">
        <w:r w:rsidRPr="00C02F56">
          <w:rPr>
            <w:rStyle w:val="a9"/>
          </w:rPr>
          <w:t>приказом</w:t>
        </w:r>
      </w:hyperlink>
      <w:r w:rsidRPr="00C02F56">
        <w:t xml:space="preserve"> Министерства здравоохранения и социального развития Российской Федерации от </w:t>
      </w:r>
      <w:r>
        <w:t>27</w:t>
      </w:r>
      <w:r w:rsidRPr="00C02F56">
        <w:t>.0</w:t>
      </w:r>
      <w:r>
        <w:t>2</w:t>
      </w:r>
      <w:r w:rsidRPr="00C02F56">
        <w:t>.20</w:t>
      </w:r>
      <w:r>
        <w:t xml:space="preserve">12 </w:t>
      </w:r>
      <w:r w:rsidRPr="00C02F56">
        <w:t xml:space="preserve"> № </w:t>
      </w:r>
      <w:r>
        <w:t>165н</w:t>
      </w:r>
      <w:r w:rsidRPr="00C02F56">
        <w:t xml:space="preserve">  «Об утверждении профессиональных квалификационных групп должностей работников физической культуры и спорта»</w:t>
      </w:r>
    </w:p>
    <w:p w:rsidR="0004250B" w:rsidRDefault="0004250B" w:rsidP="0004250B">
      <w:pPr>
        <w:pStyle w:val="1"/>
        <w:spacing w:before="0" w:after="0" w:line="360" w:lineRule="auto"/>
        <w:ind w:right="-1"/>
        <w:rPr>
          <w:rFonts w:ascii="Times New Roman" w:hAnsi="Times New Roman"/>
          <w:b w:val="0"/>
          <w:color w:val="auto"/>
        </w:rPr>
      </w:pPr>
    </w:p>
    <w:p w:rsidR="0004250B" w:rsidRPr="000A58E8" w:rsidRDefault="0004250B" w:rsidP="0004250B">
      <w:pPr>
        <w:pStyle w:val="1"/>
        <w:spacing w:before="0" w:after="0" w:line="360" w:lineRule="auto"/>
        <w:ind w:right="-1"/>
        <w:rPr>
          <w:rFonts w:ascii="Times New Roman" w:hAnsi="Times New Roman"/>
          <w:b w:val="0"/>
          <w:color w:val="auto"/>
        </w:rPr>
      </w:pPr>
      <w:r w:rsidRPr="000A58E8">
        <w:rPr>
          <w:rFonts w:ascii="Times New Roman" w:hAnsi="Times New Roman"/>
          <w:b w:val="0"/>
          <w:color w:val="auto"/>
        </w:rPr>
        <w:t>Профессиональная квалификационная группа должностей</w:t>
      </w:r>
      <w:r w:rsidRPr="000A58E8">
        <w:rPr>
          <w:rFonts w:ascii="Times New Roman" w:hAnsi="Times New Roman"/>
          <w:b w:val="0"/>
          <w:color w:val="auto"/>
        </w:rPr>
        <w:br/>
        <w:t>работников физической культуры и спорта второго уровня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0A58E8" w:rsidTr="009E3A91">
        <w:tc>
          <w:tcPr>
            <w:tcW w:w="3402" w:type="dxa"/>
            <w:tcBorders>
              <w:top w:val="single" w:sz="4" w:space="0" w:color="auto"/>
              <w:bottom w:val="single" w:sz="4" w:space="0" w:color="auto"/>
              <w:right w:val="single" w:sz="4" w:space="0" w:color="auto"/>
            </w:tcBorders>
          </w:tcPr>
          <w:p w:rsidR="0004250B" w:rsidRPr="000A58E8" w:rsidRDefault="0004250B" w:rsidP="009E3A91">
            <w:pPr>
              <w:pStyle w:val="a7"/>
              <w:ind w:right="-1"/>
              <w:jc w:val="center"/>
              <w:rPr>
                <w:rFonts w:ascii="Times New Roman" w:hAnsi="Times New Roman"/>
              </w:rPr>
            </w:pPr>
            <w:r w:rsidRPr="000A58E8">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spacing w:line="360" w:lineRule="auto"/>
              <w:ind w:right="-1"/>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42112" w:rsidRDefault="0004250B" w:rsidP="009E3A91">
            <w:pPr>
              <w:pStyle w:val="a7"/>
              <w:ind w:right="-1"/>
              <w:jc w:val="center"/>
              <w:rPr>
                <w:rFonts w:ascii="Times New Roman" w:hAnsi="Times New Roman"/>
              </w:rPr>
            </w:pPr>
            <w:r>
              <w:rPr>
                <w:rFonts w:ascii="Times New Roman" w:hAnsi="Times New Roman"/>
              </w:rPr>
              <w:t>Должностной оклад, (рублей</w:t>
            </w:r>
            <w:r w:rsidRPr="00442112">
              <w:rPr>
                <w:rFonts w:ascii="Times New Roman" w:hAnsi="Times New Roman"/>
              </w:rPr>
              <w:t>)</w:t>
            </w:r>
          </w:p>
        </w:tc>
      </w:tr>
      <w:tr w:rsidR="0004250B" w:rsidRPr="000A58E8" w:rsidTr="009E3A91">
        <w:tc>
          <w:tcPr>
            <w:tcW w:w="3402" w:type="dxa"/>
            <w:tcBorders>
              <w:top w:val="single" w:sz="4" w:space="0" w:color="auto"/>
              <w:bottom w:val="single" w:sz="4" w:space="0" w:color="auto"/>
              <w:right w:val="single" w:sz="4" w:space="0" w:color="auto"/>
            </w:tcBorders>
          </w:tcPr>
          <w:p w:rsidR="0004250B" w:rsidRPr="000A58E8" w:rsidRDefault="0004250B" w:rsidP="009E3A91">
            <w:pPr>
              <w:pStyle w:val="a8"/>
              <w:ind w:right="-1"/>
              <w:rPr>
                <w:rFonts w:ascii="Times New Roman" w:hAnsi="Times New Roman"/>
              </w:rPr>
            </w:pPr>
            <w:r>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spacing w:line="360" w:lineRule="auto"/>
              <w:ind w:right="-1"/>
              <w:jc w:val="left"/>
              <w:rPr>
                <w:rFonts w:ascii="Times New Roman" w:hAnsi="Times New Roman"/>
              </w:rPr>
            </w:pPr>
            <w:r>
              <w:rPr>
                <w:rFonts w:ascii="Times New Roman" w:hAnsi="Times New Roman"/>
              </w:rPr>
              <w:t>инструктор по адаптивной физической культуре</w:t>
            </w:r>
          </w:p>
        </w:tc>
        <w:tc>
          <w:tcPr>
            <w:tcW w:w="1842" w:type="dxa"/>
            <w:tcBorders>
              <w:top w:val="single" w:sz="4" w:space="0" w:color="auto"/>
              <w:left w:val="single" w:sz="4" w:space="0" w:color="auto"/>
              <w:bottom w:val="single" w:sz="4" w:space="0" w:color="auto"/>
            </w:tcBorders>
          </w:tcPr>
          <w:p w:rsidR="0004250B" w:rsidRDefault="0004250B" w:rsidP="009E3A91">
            <w:pPr>
              <w:pStyle w:val="a7"/>
              <w:ind w:right="-1"/>
              <w:jc w:val="center"/>
              <w:rPr>
                <w:rFonts w:ascii="Times New Roman" w:hAnsi="Times New Roman"/>
              </w:rPr>
            </w:pPr>
            <w:r>
              <w:rPr>
                <w:rFonts w:ascii="Times New Roman" w:hAnsi="Times New Roman"/>
              </w:rPr>
              <w:t>5 400</w:t>
            </w:r>
          </w:p>
        </w:tc>
      </w:tr>
      <w:tr w:rsidR="0004250B" w:rsidRPr="000A58E8" w:rsidTr="009E3A91">
        <w:tc>
          <w:tcPr>
            <w:tcW w:w="3402" w:type="dxa"/>
            <w:tcBorders>
              <w:top w:val="single" w:sz="4" w:space="0" w:color="auto"/>
              <w:bottom w:val="single" w:sz="4" w:space="0" w:color="auto"/>
              <w:right w:val="single" w:sz="4" w:space="0" w:color="auto"/>
            </w:tcBorders>
          </w:tcPr>
          <w:p w:rsidR="0004250B" w:rsidRPr="000A58E8" w:rsidRDefault="0004250B" w:rsidP="009E3A91">
            <w:pPr>
              <w:pStyle w:val="a8"/>
              <w:ind w:right="-1"/>
              <w:rPr>
                <w:rFonts w:ascii="Times New Roman" w:hAnsi="Times New Roman"/>
              </w:rPr>
            </w:pPr>
            <w:r w:rsidRPr="000A58E8">
              <w:rPr>
                <w:rFonts w:ascii="Times New Roman" w:hAnsi="Times New Roman"/>
              </w:rPr>
              <w:t>2 квалификационный уровень</w:t>
            </w:r>
          </w:p>
        </w:tc>
        <w:tc>
          <w:tcPr>
            <w:tcW w:w="4395" w:type="dxa"/>
            <w:tcBorders>
              <w:top w:val="single" w:sz="4" w:space="0" w:color="auto"/>
              <w:left w:val="single" w:sz="4" w:space="0" w:color="auto"/>
              <w:bottom w:val="single" w:sz="4" w:space="0" w:color="auto"/>
            </w:tcBorders>
          </w:tcPr>
          <w:p w:rsidR="0004250B" w:rsidRPr="00193A3E" w:rsidRDefault="0004250B" w:rsidP="009E3A91">
            <w:pPr>
              <w:pStyle w:val="a7"/>
              <w:spacing w:line="360" w:lineRule="auto"/>
              <w:ind w:right="-1"/>
              <w:jc w:val="left"/>
              <w:rPr>
                <w:rFonts w:ascii="Times New Roman" w:hAnsi="Times New Roman"/>
              </w:rPr>
            </w:pPr>
            <w:r>
              <w:rPr>
                <w:rFonts w:ascii="Times New Roman" w:hAnsi="Times New Roman"/>
              </w:rPr>
              <w:t xml:space="preserve">Инструктор-методист, тренер по спорту </w:t>
            </w:r>
          </w:p>
        </w:tc>
        <w:tc>
          <w:tcPr>
            <w:tcW w:w="1842" w:type="dxa"/>
            <w:tcBorders>
              <w:top w:val="single" w:sz="4" w:space="0" w:color="auto"/>
              <w:left w:val="single" w:sz="4" w:space="0" w:color="auto"/>
              <w:bottom w:val="single" w:sz="4" w:space="0" w:color="auto"/>
            </w:tcBorders>
          </w:tcPr>
          <w:p w:rsidR="0004250B" w:rsidRPr="000A58E8" w:rsidRDefault="0004250B" w:rsidP="009E3A91">
            <w:pPr>
              <w:pStyle w:val="a7"/>
              <w:ind w:right="-1"/>
              <w:jc w:val="center"/>
              <w:rPr>
                <w:rFonts w:ascii="Times New Roman" w:hAnsi="Times New Roman"/>
              </w:rPr>
            </w:pPr>
            <w:r>
              <w:rPr>
                <w:rFonts w:ascii="Times New Roman" w:hAnsi="Times New Roman"/>
              </w:rPr>
              <w:t>6 520</w:t>
            </w:r>
          </w:p>
        </w:tc>
      </w:tr>
      <w:tr w:rsidR="0004250B" w:rsidRPr="000A58E8" w:rsidTr="009E3A91">
        <w:tc>
          <w:tcPr>
            <w:tcW w:w="3402" w:type="dxa"/>
            <w:tcBorders>
              <w:top w:val="single" w:sz="4" w:space="0" w:color="auto"/>
              <w:bottom w:val="single" w:sz="4" w:space="0" w:color="auto"/>
              <w:right w:val="single" w:sz="4" w:space="0" w:color="auto"/>
            </w:tcBorders>
          </w:tcPr>
          <w:p w:rsidR="0004250B" w:rsidRPr="000A58E8" w:rsidRDefault="0004250B" w:rsidP="009E3A91">
            <w:pPr>
              <w:pStyle w:val="a8"/>
              <w:ind w:right="-1"/>
              <w:rPr>
                <w:rFonts w:ascii="Times New Roman" w:hAnsi="Times New Roman"/>
              </w:rPr>
            </w:pPr>
            <w:r w:rsidRPr="000A58E8">
              <w:rPr>
                <w:rFonts w:ascii="Times New Roman" w:hAnsi="Times New Roman"/>
              </w:rPr>
              <w:t>3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ind w:right="-1"/>
              <w:jc w:val="left"/>
              <w:rPr>
                <w:rFonts w:ascii="Times New Roman" w:hAnsi="Times New Roman"/>
              </w:rPr>
            </w:pPr>
            <w:r>
              <w:rPr>
                <w:rFonts w:ascii="Times New Roman" w:hAnsi="Times New Roman"/>
              </w:rPr>
              <w:t>Старший тренер по спорту, старший инструктор-методист</w:t>
            </w:r>
          </w:p>
        </w:tc>
        <w:tc>
          <w:tcPr>
            <w:tcW w:w="1842" w:type="dxa"/>
            <w:tcBorders>
              <w:top w:val="single" w:sz="4" w:space="0" w:color="auto"/>
              <w:left w:val="single" w:sz="4" w:space="0" w:color="auto"/>
              <w:bottom w:val="single" w:sz="4" w:space="0" w:color="auto"/>
            </w:tcBorders>
          </w:tcPr>
          <w:p w:rsidR="0004250B" w:rsidRPr="000A58E8" w:rsidRDefault="0004250B" w:rsidP="009E3A91">
            <w:pPr>
              <w:pStyle w:val="a7"/>
              <w:ind w:right="-1"/>
              <w:jc w:val="center"/>
              <w:rPr>
                <w:rFonts w:ascii="Times New Roman" w:hAnsi="Times New Roman"/>
              </w:rPr>
            </w:pPr>
            <w:r>
              <w:rPr>
                <w:rFonts w:ascii="Times New Roman" w:hAnsi="Times New Roman"/>
              </w:rPr>
              <w:t>7 200</w:t>
            </w:r>
          </w:p>
        </w:tc>
      </w:tr>
    </w:tbl>
    <w:p w:rsidR="0004250B" w:rsidRDefault="0004250B" w:rsidP="0004250B">
      <w:pPr>
        <w:pStyle w:val="1"/>
        <w:jc w:val="left"/>
        <w:rPr>
          <w:rFonts w:ascii="Times New Roman" w:hAnsi="Times New Roman"/>
          <w:b w:val="0"/>
          <w:color w:val="auto"/>
        </w:rPr>
      </w:pPr>
    </w:p>
    <w:p w:rsidR="0004250B" w:rsidRDefault="0004250B"/>
    <w:p w:rsidR="0004250B" w:rsidRDefault="0004250B"/>
    <w:p w:rsidR="0004250B" w:rsidRDefault="0004250B"/>
    <w:tbl>
      <w:tblPr>
        <w:tblStyle w:val="a5"/>
        <w:tblpPr w:leftFromText="180" w:rightFromText="180" w:vertAnchor="text" w:horzAnchor="margin" w:tblpXSpec="right" w:tblpY="-6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c>
          <w:tcPr>
            <w:tcW w:w="4217" w:type="dxa"/>
          </w:tcPr>
          <w:p w:rsidR="0004250B" w:rsidRDefault="0004250B" w:rsidP="009E3A91">
            <w:pPr>
              <w:spacing w:line="360" w:lineRule="auto"/>
            </w:pPr>
          </w:p>
          <w:p w:rsidR="0004250B" w:rsidRPr="00F542B3" w:rsidRDefault="0004250B" w:rsidP="009E3A91">
            <w:pPr>
              <w:spacing w:line="360" w:lineRule="auto"/>
              <w:jc w:val="center"/>
            </w:pPr>
            <w:r>
              <w:t>ПРИЛОЖЕНИЕ 4</w:t>
            </w:r>
          </w:p>
          <w:p w:rsidR="0004250B" w:rsidRDefault="0004250B" w:rsidP="009E3A91">
            <w:pPr>
              <w:spacing w:line="360" w:lineRule="auto"/>
              <w:jc w:val="center"/>
            </w:pPr>
            <w:r>
              <w:t>к Положению</w:t>
            </w:r>
            <w:r w:rsidRPr="00F542B3">
              <w:t xml:space="preserve"> </w:t>
            </w:r>
            <w:r>
              <w:t xml:space="preserve">об оплате труда работников МКУ «Управление </w:t>
            </w:r>
            <w:proofErr w:type="gramStart"/>
            <w:r>
              <w:t>по</w:t>
            </w:r>
            <w:proofErr w:type="gramEnd"/>
            <w:r>
              <w:t xml:space="preserve"> </w:t>
            </w:r>
          </w:p>
          <w:p w:rsidR="0004250B" w:rsidRPr="00C17B2C" w:rsidRDefault="0004250B" w:rsidP="009E3A91">
            <w:pPr>
              <w:spacing w:line="360" w:lineRule="auto"/>
              <w:jc w:val="center"/>
            </w:pPr>
            <w:r>
              <w:t>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pStyle w:val="a6"/>
        <w:spacing w:line="360" w:lineRule="auto"/>
      </w:pPr>
      <w:r>
        <w:t xml:space="preserve">                                                                                                                                                                                                                                                                                                   </w:t>
      </w:r>
    </w:p>
    <w:p w:rsidR="0004250B" w:rsidRDefault="0004250B" w:rsidP="0004250B">
      <w:pPr>
        <w:jc w:val="both"/>
      </w:pPr>
      <w:r>
        <w:t xml:space="preserve">       </w:t>
      </w:r>
    </w:p>
    <w:p w:rsidR="0004250B" w:rsidRDefault="0004250B" w:rsidP="0004250B">
      <w:pPr>
        <w:jc w:val="both"/>
      </w:pPr>
    </w:p>
    <w:p w:rsidR="0004250B" w:rsidRDefault="0004250B" w:rsidP="0004250B">
      <w:pPr>
        <w:jc w:val="both"/>
        <w:rPr>
          <w:sz w:val="20"/>
          <w:szCs w:val="20"/>
        </w:rPr>
      </w:pPr>
      <w:r w:rsidRPr="00A240C4">
        <w:rPr>
          <w:sz w:val="20"/>
          <w:szCs w:val="20"/>
        </w:rPr>
        <w:t xml:space="preserve"> </w:t>
      </w: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jc w:val="both"/>
        <w:rPr>
          <w:sz w:val="20"/>
          <w:szCs w:val="20"/>
        </w:rPr>
      </w:pPr>
    </w:p>
    <w:p w:rsidR="0004250B" w:rsidRDefault="0004250B" w:rsidP="0004250B">
      <w:pPr>
        <w:spacing w:line="360" w:lineRule="auto"/>
        <w:jc w:val="center"/>
      </w:pPr>
      <w:r w:rsidRPr="009848E3">
        <w:t xml:space="preserve">Размеры должностных окладов </w:t>
      </w:r>
    </w:p>
    <w:p w:rsidR="0004250B" w:rsidRDefault="0004250B" w:rsidP="0004250B">
      <w:pPr>
        <w:spacing w:line="360" w:lineRule="auto"/>
        <w:jc w:val="center"/>
        <w:rPr>
          <w:sz w:val="20"/>
          <w:szCs w:val="20"/>
        </w:rPr>
      </w:pPr>
      <w:r w:rsidRPr="009848E3">
        <w:t>работников МКУ «Управление по ФК и</w:t>
      </w:r>
      <w:proofErr w:type="gramStart"/>
      <w:r w:rsidRPr="009848E3">
        <w:t xml:space="preserve"> С</w:t>
      </w:r>
      <w:proofErr w:type="gramEnd"/>
      <w:r w:rsidRPr="009848E3">
        <w:t xml:space="preserve"> СМР» и работников подведомственных учреждений</w:t>
      </w:r>
      <w:r>
        <w:t xml:space="preserve"> </w:t>
      </w:r>
      <w:r w:rsidRPr="00B203C7">
        <w:t>квалификационным группам должностей медицинских и фармацевтических работников</w:t>
      </w:r>
    </w:p>
    <w:p w:rsidR="0004250B" w:rsidRDefault="0004250B" w:rsidP="0004250B">
      <w:pPr>
        <w:jc w:val="both"/>
        <w:rPr>
          <w:sz w:val="20"/>
          <w:szCs w:val="20"/>
        </w:rPr>
      </w:pPr>
    </w:p>
    <w:p w:rsidR="0004250B" w:rsidRPr="00B203C7" w:rsidRDefault="0004250B" w:rsidP="0004250B">
      <w:pPr>
        <w:spacing w:line="360" w:lineRule="auto"/>
        <w:ind w:right="-1" w:firstLine="709"/>
        <w:jc w:val="both"/>
      </w:pPr>
      <w:r w:rsidRPr="00B203C7">
        <w:t>Перечень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w:t>
      </w:r>
    </w:p>
    <w:p w:rsidR="0004250B" w:rsidRPr="00B203C7" w:rsidRDefault="0004250B" w:rsidP="0004250B">
      <w:pPr>
        <w:spacing w:line="360" w:lineRule="auto"/>
        <w:ind w:right="-1" w:firstLine="720"/>
        <w:jc w:val="center"/>
      </w:pPr>
      <w:r w:rsidRPr="00B203C7">
        <w:t xml:space="preserve">Профессиональная квалификационная группа </w:t>
      </w:r>
    </w:p>
    <w:p w:rsidR="0004250B" w:rsidRDefault="0004250B" w:rsidP="0004250B">
      <w:pPr>
        <w:spacing w:line="360" w:lineRule="auto"/>
        <w:ind w:right="-1" w:firstLine="720"/>
        <w:jc w:val="center"/>
      </w:pPr>
      <w:r w:rsidRPr="00B203C7">
        <w:t>«Средний медицинский и фармацевтический персонал»</w:t>
      </w:r>
    </w:p>
    <w:tbl>
      <w:tblPr>
        <w:tblStyle w:val="a5"/>
        <w:tblW w:w="9639" w:type="dxa"/>
        <w:tblInd w:w="108" w:type="dxa"/>
        <w:tblLayout w:type="fixed"/>
        <w:tblLook w:val="04A0" w:firstRow="1" w:lastRow="0" w:firstColumn="1" w:lastColumn="0" w:noHBand="0" w:noVBand="1"/>
      </w:tblPr>
      <w:tblGrid>
        <w:gridCol w:w="3402"/>
        <w:gridCol w:w="4395"/>
        <w:gridCol w:w="1842"/>
      </w:tblGrid>
      <w:tr w:rsidR="0004250B" w:rsidRPr="00442112" w:rsidTr="009E3A91">
        <w:tc>
          <w:tcPr>
            <w:tcW w:w="3402" w:type="dxa"/>
            <w:tcBorders>
              <w:right w:val="single" w:sz="4" w:space="0" w:color="auto"/>
            </w:tcBorders>
          </w:tcPr>
          <w:p w:rsidR="0004250B" w:rsidRPr="00442112" w:rsidRDefault="0004250B" w:rsidP="009E3A91">
            <w:pPr>
              <w:pStyle w:val="a8"/>
              <w:spacing w:line="360" w:lineRule="auto"/>
              <w:ind w:right="-1"/>
              <w:jc w:val="center"/>
              <w:rPr>
                <w:rFonts w:ascii="Times New Roman" w:hAnsi="Times New Roman"/>
              </w:rPr>
            </w:pPr>
            <w:r>
              <w:rPr>
                <w:rFonts w:ascii="Times New Roman" w:hAnsi="Times New Roman"/>
              </w:rPr>
              <w:t xml:space="preserve"> </w:t>
            </w:r>
            <w:r w:rsidRPr="00442112">
              <w:rPr>
                <w:rFonts w:ascii="Times New Roman" w:hAnsi="Times New Roman"/>
              </w:rPr>
              <w:t>Квалификационный уровень</w:t>
            </w:r>
          </w:p>
        </w:tc>
        <w:tc>
          <w:tcPr>
            <w:tcW w:w="4395" w:type="dxa"/>
            <w:tcBorders>
              <w:left w:val="single" w:sz="4" w:space="0" w:color="auto"/>
            </w:tcBorders>
          </w:tcPr>
          <w:p w:rsidR="0004250B" w:rsidRDefault="0004250B" w:rsidP="009E3A91">
            <w:pPr>
              <w:pStyle w:val="a7"/>
              <w:spacing w:line="360" w:lineRule="auto"/>
              <w:ind w:right="-1"/>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left w:val="single" w:sz="4" w:space="0" w:color="auto"/>
            </w:tcBorders>
          </w:tcPr>
          <w:p w:rsidR="0004250B" w:rsidRPr="00442112" w:rsidRDefault="0004250B" w:rsidP="009E3A91">
            <w:pPr>
              <w:pStyle w:val="a7"/>
              <w:spacing w:line="360" w:lineRule="auto"/>
              <w:ind w:right="-1"/>
              <w:jc w:val="center"/>
              <w:rPr>
                <w:rFonts w:ascii="Times New Roman" w:hAnsi="Times New Roman"/>
              </w:rPr>
            </w:pPr>
            <w:r>
              <w:rPr>
                <w:rFonts w:ascii="Times New Roman" w:hAnsi="Times New Roman"/>
              </w:rPr>
              <w:t>Должностной оклад, (рублей</w:t>
            </w:r>
            <w:r w:rsidRPr="00442112">
              <w:rPr>
                <w:rFonts w:ascii="Times New Roman" w:hAnsi="Times New Roman"/>
              </w:rPr>
              <w:t>)</w:t>
            </w:r>
          </w:p>
        </w:tc>
      </w:tr>
      <w:tr w:rsidR="0004250B" w:rsidRPr="00442112" w:rsidTr="009E3A91">
        <w:tc>
          <w:tcPr>
            <w:tcW w:w="3402" w:type="dxa"/>
            <w:tcBorders>
              <w:right w:val="single" w:sz="4" w:space="0" w:color="auto"/>
            </w:tcBorders>
          </w:tcPr>
          <w:p w:rsidR="0004250B" w:rsidRPr="00442112" w:rsidRDefault="0004250B" w:rsidP="009E3A91">
            <w:pPr>
              <w:pStyle w:val="a8"/>
              <w:spacing w:line="360" w:lineRule="auto"/>
              <w:ind w:right="-1"/>
              <w:rPr>
                <w:rFonts w:ascii="Times New Roman" w:hAnsi="Times New Roman"/>
              </w:rPr>
            </w:pPr>
            <w:r w:rsidRPr="00442112">
              <w:rPr>
                <w:rFonts w:ascii="Times New Roman" w:hAnsi="Times New Roman"/>
              </w:rPr>
              <w:t>3 квалификационный уровень</w:t>
            </w:r>
          </w:p>
        </w:tc>
        <w:tc>
          <w:tcPr>
            <w:tcW w:w="4395" w:type="dxa"/>
            <w:tcBorders>
              <w:left w:val="single" w:sz="4" w:space="0" w:color="auto"/>
            </w:tcBorders>
          </w:tcPr>
          <w:p w:rsidR="0004250B" w:rsidRDefault="0004250B" w:rsidP="009E3A91">
            <w:pPr>
              <w:pStyle w:val="ConsPlusCell"/>
              <w:widowControl/>
              <w:spacing w:line="360" w:lineRule="auto"/>
              <w:ind w:right="-1"/>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842" w:type="dxa"/>
            <w:tcBorders>
              <w:left w:val="single" w:sz="4" w:space="0" w:color="auto"/>
            </w:tcBorders>
          </w:tcPr>
          <w:p w:rsidR="0004250B" w:rsidRPr="00442112" w:rsidRDefault="0004250B" w:rsidP="009E3A91">
            <w:pPr>
              <w:pStyle w:val="ConsPlusCell"/>
              <w:widowControl/>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6 520</w:t>
            </w:r>
          </w:p>
        </w:tc>
      </w:tr>
      <w:tr w:rsidR="0004250B" w:rsidRPr="00442112" w:rsidTr="009E3A91">
        <w:tc>
          <w:tcPr>
            <w:tcW w:w="3402" w:type="dxa"/>
            <w:tcBorders>
              <w:right w:val="single" w:sz="4" w:space="0" w:color="auto"/>
            </w:tcBorders>
          </w:tcPr>
          <w:p w:rsidR="0004250B" w:rsidRPr="00442112" w:rsidRDefault="0004250B" w:rsidP="009E3A91">
            <w:pPr>
              <w:pStyle w:val="a8"/>
              <w:spacing w:line="360" w:lineRule="auto"/>
              <w:ind w:right="-1"/>
              <w:rPr>
                <w:rFonts w:ascii="Times New Roman" w:hAnsi="Times New Roman"/>
              </w:rPr>
            </w:pPr>
            <w:r>
              <w:rPr>
                <w:rFonts w:ascii="Times New Roman" w:hAnsi="Times New Roman"/>
              </w:rPr>
              <w:t>4</w:t>
            </w:r>
            <w:r w:rsidRPr="00442112">
              <w:rPr>
                <w:rFonts w:ascii="Times New Roman" w:hAnsi="Times New Roman"/>
              </w:rPr>
              <w:t xml:space="preserve"> квалификационный уровень</w:t>
            </w:r>
          </w:p>
        </w:tc>
        <w:tc>
          <w:tcPr>
            <w:tcW w:w="4395" w:type="dxa"/>
            <w:tcBorders>
              <w:left w:val="single" w:sz="4" w:space="0" w:color="auto"/>
            </w:tcBorders>
          </w:tcPr>
          <w:p w:rsidR="0004250B" w:rsidRDefault="0004250B" w:rsidP="009E3A91">
            <w:pPr>
              <w:pStyle w:val="ConsPlusCell"/>
              <w:widowControl/>
              <w:spacing w:line="360" w:lineRule="auto"/>
              <w:ind w:right="-1"/>
              <w:rPr>
                <w:rFonts w:ascii="Times New Roman" w:hAnsi="Times New Roman" w:cs="Times New Roman"/>
                <w:sz w:val="24"/>
                <w:szCs w:val="24"/>
              </w:rPr>
            </w:pPr>
            <w:r>
              <w:rPr>
                <w:rFonts w:ascii="Times New Roman" w:hAnsi="Times New Roman" w:cs="Times New Roman"/>
                <w:sz w:val="24"/>
                <w:szCs w:val="24"/>
              </w:rPr>
              <w:t xml:space="preserve">Фельдшер </w:t>
            </w:r>
          </w:p>
        </w:tc>
        <w:tc>
          <w:tcPr>
            <w:tcW w:w="1842" w:type="dxa"/>
            <w:tcBorders>
              <w:left w:val="single" w:sz="4" w:space="0" w:color="auto"/>
            </w:tcBorders>
          </w:tcPr>
          <w:p w:rsidR="0004250B" w:rsidRPr="00442112" w:rsidRDefault="0004250B" w:rsidP="009E3A91">
            <w:pPr>
              <w:pStyle w:val="ConsPlusCell"/>
              <w:widowControl/>
              <w:spacing w:line="360" w:lineRule="auto"/>
              <w:ind w:right="-1"/>
              <w:jc w:val="center"/>
              <w:rPr>
                <w:rFonts w:ascii="Times New Roman" w:hAnsi="Times New Roman" w:cs="Times New Roman"/>
                <w:sz w:val="24"/>
                <w:szCs w:val="24"/>
              </w:rPr>
            </w:pPr>
            <w:r>
              <w:rPr>
                <w:rFonts w:ascii="Times New Roman" w:hAnsi="Times New Roman" w:cs="Times New Roman"/>
                <w:sz w:val="24"/>
                <w:szCs w:val="24"/>
              </w:rPr>
              <w:t>7 200</w:t>
            </w:r>
          </w:p>
        </w:tc>
      </w:tr>
    </w:tbl>
    <w:p w:rsidR="0004250B" w:rsidRDefault="0004250B" w:rsidP="0004250B">
      <w:pPr>
        <w:pStyle w:val="a6"/>
        <w:tabs>
          <w:tab w:val="left" w:pos="851"/>
        </w:tabs>
        <w:spacing w:line="360" w:lineRule="auto"/>
        <w:ind w:left="0" w:right="-1"/>
      </w:pPr>
    </w:p>
    <w:p w:rsidR="0004250B" w:rsidRDefault="0004250B"/>
    <w:p w:rsidR="0004250B" w:rsidRDefault="0004250B"/>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5</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pStyle w:val="a6"/>
        <w:tabs>
          <w:tab w:val="left" w:pos="851"/>
        </w:tabs>
        <w:spacing w:line="360" w:lineRule="auto"/>
        <w:ind w:left="0" w:right="140"/>
        <w:jc w:val="center"/>
      </w:pPr>
    </w:p>
    <w:p w:rsidR="0004250B" w:rsidRDefault="0004250B" w:rsidP="0004250B">
      <w:pPr>
        <w:spacing w:line="360" w:lineRule="auto"/>
        <w:ind w:right="141" w:firstLine="709"/>
        <w:jc w:val="both"/>
      </w:pPr>
    </w:p>
    <w:p w:rsidR="0004250B" w:rsidRDefault="0004250B" w:rsidP="0004250B">
      <w:pPr>
        <w:pStyle w:val="1"/>
        <w:spacing w:before="0" w:after="0" w:line="360" w:lineRule="auto"/>
        <w:ind w:right="141"/>
        <w:rPr>
          <w:rFonts w:ascii="Times New Roman" w:hAnsi="Times New Roman"/>
          <w:b w:val="0"/>
          <w:color w:val="auto"/>
        </w:rPr>
      </w:pPr>
      <w:r w:rsidRPr="004454C1">
        <w:rPr>
          <w:rFonts w:ascii="Times New Roman" w:hAnsi="Times New Roman"/>
          <w:b w:val="0"/>
          <w:color w:val="auto"/>
        </w:rPr>
        <w:t>Размеры должностных окладов</w:t>
      </w:r>
    </w:p>
    <w:p w:rsidR="0004250B" w:rsidRDefault="0004250B" w:rsidP="0004250B">
      <w:pPr>
        <w:pStyle w:val="1"/>
        <w:spacing w:before="0" w:after="0" w:line="360" w:lineRule="auto"/>
        <w:ind w:right="141"/>
        <w:rPr>
          <w:rFonts w:ascii="Times New Roman" w:hAnsi="Times New Roman"/>
          <w:b w:val="0"/>
          <w:color w:val="auto"/>
        </w:rPr>
      </w:pPr>
      <w:r w:rsidRPr="004454C1">
        <w:rPr>
          <w:rFonts w:ascii="Times New Roman" w:hAnsi="Times New Roman"/>
          <w:b w:val="0"/>
          <w:color w:val="auto"/>
        </w:rPr>
        <w:t xml:space="preserve"> работников МКУ «Управление по ФК и</w:t>
      </w:r>
      <w:proofErr w:type="gramStart"/>
      <w:r w:rsidRPr="004454C1">
        <w:rPr>
          <w:rFonts w:ascii="Times New Roman" w:hAnsi="Times New Roman"/>
          <w:b w:val="0"/>
          <w:color w:val="auto"/>
        </w:rPr>
        <w:t xml:space="preserve"> С</w:t>
      </w:r>
      <w:proofErr w:type="gramEnd"/>
      <w:r w:rsidRPr="004454C1">
        <w:rPr>
          <w:rFonts w:ascii="Times New Roman" w:hAnsi="Times New Roman"/>
          <w:b w:val="0"/>
          <w:color w:val="auto"/>
        </w:rPr>
        <w:t xml:space="preserve"> СМР» и работников подведомственных учреждений специалистов и служащих спортивной </w:t>
      </w:r>
      <w:r>
        <w:rPr>
          <w:rFonts w:ascii="Times New Roman" w:hAnsi="Times New Roman"/>
          <w:b w:val="0"/>
          <w:color w:val="auto"/>
        </w:rPr>
        <w:t>отрасли</w:t>
      </w:r>
    </w:p>
    <w:p w:rsidR="0004250B" w:rsidRDefault="0004250B" w:rsidP="0004250B"/>
    <w:p w:rsidR="0004250B" w:rsidRPr="00133F77" w:rsidRDefault="0004250B" w:rsidP="0004250B">
      <w:pPr>
        <w:pStyle w:val="consplustitle"/>
        <w:shd w:val="clear" w:color="auto" w:fill="FFFFFF"/>
        <w:spacing w:before="0" w:beforeAutospacing="0" w:after="0" w:afterAutospacing="0" w:line="360" w:lineRule="auto"/>
        <w:jc w:val="both"/>
      </w:pPr>
      <w:r>
        <w:t xml:space="preserve">     Перечень должностей специалистов и служащих спортивной отрасли установлен Приказом </w:t>
      </w:r>
      <w:proofErr w:type="spellStart"/>
      <w:r>
        <w:t>Минздравсоцразвития</w:t>
      </w:r>
      <w:proofErr w:type="spellEnd"/>
      <w:r>
        <w:t xml:space="preserve"> от 12.05.2008г. № 225н </w:t>
      </w:r>
      <w:r w:rsidRPr="00133F77">
        <w:t>«</w:t>
      </w:r>
      <w:r w:rsidRPr="00133F77">
        <w:rPr>
          <w:bCs/>
          <w:color w:val="000000"/>
        </w:rPr>
        <w:t>Об утверждении профессиональных квалификационных групп</w:t>
      </w:r>
      <w:r>
        <w:rPr>
          <w:bCs/>
          <w:color w:val="000000"/>
        </w:rPr>
        <w:t xml:space="preserve"> </w:t>
      </w:r>
      <w:r w:rsidRPr="00133F77">
        <w:rPr>
          <w:bCs/>
          <w:color w:val="000000"/>
        </w:rPr>
        <w:t>должностей работников физической культуры и спорта</w:t>
      </w:r>
      <w:r w:rsidRPr="00133F77">
        <w:t>»</w:t>
      </w:r>
      <w:r>
        <w:t>.</w:t>
      </w:r>
    </w:p>
    <w:p w:rsidR="0004250B" w:rsidRPr="00727ABA" w:rsidRDefault="0004250B" w:rsidP="0004250B"/>
    <w:p w:rsidR="0004250B" w:rsidRPr="00C17B2C" w:rsidRDefault="0004250B" w:rsidP="0004250B">
      <w:pPr>
        <w:pStyle w:val="1"/>
        <w:spacing w:line="360" w:lineRule="auto"/>
        <w:rPr>
          <w:rFonts w:ascii="Times New Roman" w:hAnsi="Times New Roman"/>
          <w:b w:val="0"/>
          <w:color w:val="auto"/>
        </w:rPr>
      </w:pPr>
      <w:r w:rsidRPr="003275B2">
        <w:rPr>
          <w:rFonts w:ascii="Times New Roman" w:hAnsi="Times New Roman"/>
          <w:b w:val="0"/>
          <w:color w:val="auto"/>
        </w:rPr>
        <w:t xml:space="preserve">Профессиональная квалификационная группа </w:t>
      </w:r>
      <w:r w:rsidRPr="003275B2">
        <w:rPr>
          <w:rFonts w:ascii="Times New Roman" w:hAnsi="Times New Roman"/>
          <w:b w:val="0"/>
          <w:color w:val="auto"/>
        </w:rPr>
        <w:br/>
        <w:t>«</w:t>
      </w:r>
      <w:r>
        <w:rPr>
          <w:rFonts w:ascii="Times New Roman" w:hAnsi="Times New Roman"/>
          <w:b w:val="0"/>
          <w:color w:val="auto"/>
        </w:rPr>
        <w:t>Должности работников физической культуры и спорта первого уровня</w:t>
      </w:r>
      <w:r w:rsidRPr="003275B2">
        <w:rPr>
          <w:rFonts w:ascii="Times New Roman" w:hAnsi="Times New Roman"/>
          <w:b w:val="0"/>
          <w:color w:val="auto"/>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4395"/>
        <w:gridCol w:w="1842"/>
      </w:tblGrid>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Квалификационный уровень</w:t>
            </w:r>
          </w:p>
        </w:tc>
        <w:tc>
          <w:tcPr>
            <w:tcW w:w="4395"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Pr>
                <w:rFonts w:ascii="Times New Roman" w:hAnsi="Times New Roman"/>
              </w:rPr>
              <w:t>Должности, отнесенные к квалификационным уровням</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sidRPr="00435D6E">
              <w:rPr>
                <w:rFonts w:ascii="Times New Roman" w:hAnsi="Times New Roman"/>
              </w:rPr>
              <w:t xml:space="preserve">Должностной </w:t>
            </w:r>
            <w:r w:rsidRPr="00435D6E">
              <w:rPr>
                <w:rFonts w:ascii="Times New Roman" w:hAnsi="Times New Roman"/>
              </w:rPr>
              <w:br/>
              <w:t>оклад (рублей)</w:t>
            </w:r>
          </w:p>
        </w:tc>
      </w:tr>
      <w:tr w:rsidR="0004250B" w:rsidRPr="00435D6E" w:rsidTr="009E3A91">
        <w:tc>
          <w:tcPr>
            <w:tcW w:w="3402" w:type="dxa"/>
            <w:tcBorders>
              <w:top w:val="single" w:sz="4" w:space="0" w:color="auto"/>
              <w:bottom w:val="single" w:sz="4" w:space="0" w:color="auto"/>
              <w:right w:val="single" w:sz="4" w:space="0" w:color="auto"/>
            </w:tcBorders>
          </w:tcPr>
          <w:p w:rsidR="0004250B" w:rsidRPr="00435D6E" w:rsidRDefault="0004250B" w:rsidP="009E3A91">
            <w:pPr>
              <w:pStyle w:val="a8"/>
              <w:rPr>
                <w:rFonts w:ascii="Times New Roman" w:hAnsi="Times New Roman"/>
              </w:rPr>
            </w:pPr>
            <w:r w:rsidRPr="00435D6E">
              <w:rPr>
                <w:rFonts w:ascii="Times New Roman" w:hAnsi="Times New Roman"/>
              </w:rPr>
              <w:t>1 квалификационный уровень</w:t>
            </w:r>
          </w:p>
        </w:tc>
        <w:tc>
          <w:tcPr>
            <w:tcW w:w="4395" w:type="dxa"/>
            <w:tcBorders>
              <w:top w:val="single" w:sz="4" w:space="0" w:color="auto"/>
              <w:left w:val="single" w:sz="4" w:space="0" w:color="auto"/>
              <w:bottom w:val="single" w:sz="4" w:space="0" w:color="auto"/>
            </w:tcBorders>
          </w:tcPr>
          <w:p w:rsidR="0004250B" w:rsidRDefault="0004250B" w:rsidP="009E3A91">
            <w:pPr>
              <w:pStyle w:val="a7"/>
              <w:rPr>
                <w:rFonts w:ascii="Times New Roman" w:hAnsi="Times New Roman"/>
              </w:rPr>
            </w:pPr>
            <w:r>
              <w:rPr>
                <w:rFonts w:ascii="Times New Roman" w:hAnsi="Times New Roman"/>
              </w:rPr>
              <w:t>Техник по эксплуатации и ремонту спортивной техники</w:t>
            </w:r>
          </w:p>
        </w:tc>
        <w:tc>
          <w:tcPr>
            <w:tcW w:w="1842" w:type="dxa"/>
            <w:tcBorders>
              <w:top w:val="single" w:sz="4" w:space="0" w:color="auto"/>
              <w:left w:val="single" w:sz="4" w:space="0" w:color="auto"/>
              <w:bottom w:val="single" w:sz="4" w:space="0" w:color="auto"/>
            </w:tcBorders>
          </w:tcPr>
          <w:p w:rsidR="0004250B" w:rsidRPr="00435D6E" w:rsidRDefault="0004250B" w:rsidP="009E3A91">
            <w:pPr>
              <w:pStyle w:val="a7"/>
              <w:jc w:val="center"/>
              <w:rPr>
                <w:rFonts w:ascii="Times New Roman" w:hAnsi="Times New Roman"/>
              </w:rPr>
            </w:pPr>
            <w:r>
              <w:rPr>
                <w:rFonts w:ascii="Times New Roman" w:hAnsi="Times New Roman"/>
              </w:rPr>
              <w:t>4 000</w:t>
            </w:r>
          </w:p>
        </w:tc>
      </w:tr>
    </w:tbl>
    <w:p w:rsidR="0004250B" w:rsidRDefault="0004250B" w:rsidP="0004250B"/>
    <w:p w:rsidR="0004250B" w:rsidRPr="00A62089" w:rsidRDefault="0004250B" w:rsidP="0004250B"/>
    <w:p w:rsidR="0004250B" w:rsidRDefault="0004250B" w:rsidP="0004250B">
      <w:pPr>
        <w:pStyle w:val="a6"/>
        <w:tabs>
          <w:tab w:val="left" w:pos="851"/>
        </w:tabs>
        <w:spacing w:line="360" w:lineRule="auto"/>
        <w:ind w:left="0" w:right="140"/>
        <w:jc w:val="center"/>
      </w:pPr>
    </w:p>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6</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pStyle w:val="a6"/>
        <w:tabs>
          <w:tab w:val="left" w:pos="851"/>
        </w:tabs>
        <w:spacing w:line="360" w:lineRule="auto"/>
        <w:ind w:left="0" w:right="140"/>
        <w:jc w:val="center"/>
      </w:pPr>
      <w:hyperlink r:id="rId14" w:history="1">
        <w:r>
          <w:t>Р</w:t>
        </w:r>
        <w:r w:rsidRPr="00644F0F">
          <w:t>азмер</w:t>
        </w:r>
      </w:hyperlink>
      <w:r w:rsidRPr="00644F0F">
        <w:t xml:space="preserve"> </w:t>
      </w:r>
      <w:r w:rsidRPr="007617F5">
        <w:t>расчетного норматива</w:t>
      </w:r>
    </w:p>
    <w:p w:rsidR="0004250B" w:rsidRDefault="0004250B" w:rsidP="0004250B">
      <w:pPr>
        <w:pStyle w:val="a6"/>
        <w:tabs>
          <w:tab w:val="left" w:pos="851"/>
        </w:tabs>
        <w:spacing w:line="360" w:lineRule="auto"/>
        <w:ind w:left="0" w:right="140"/>
        <w:jc w:val="center"/>
      </w:pPr>
      <w:r w:rsidRPr="007617F5">
        <w:t xml:space="preserve"> за подготовку одного спортсмена по этапу спортивной подготовки </w:t>
      </w:r>
    </w:p>
    <w:p w:rsidR="0004250B" w:rsidRPr="00C344A0" w:rsidRDefault="0004250B" w:rsidP="0004250B">
      <w:pPr>
        <w:pStyle w:val="ConsPlusNormal"/>
        <w:jc w:val="center"/>
        <w:rPr>
          <w:rFonts w:ascii="Times New Roman" w:hAnsi="Times New Roman" w:cs="Times New Roman"/>
          <w:sz w:val="24"/>
          <w:szCs w:val="24"/>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5"/>
        <w:gridCol w:w="1701"/>
        <w:gridCol w:w="1701"/>
        <w:gridCol w:w="1748"/>
        <w:gridCol w:w="1869"/>
        <w:gridCol w:w="1417"/>
      </w:tblGrid>
      <w:tr w:rsidR="0004250B" w:rsidRPr="00B70D6B" w:rsidTr="009E3A91">
        <w:tc>
          <w:tcPr>
            <w:tcW w:w="1345"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Этап спортивной подготовки</w:t>
            </w: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Период</w:t>
            </w: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Минимальное количество занимающихся в одной группе, человек</w:t>
            </w:r>
          </w:p>
        </w:tc>
        <w:tc>
          <w:tcPr>
            <w:tcW w:w="1748"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Максимальное количество занимающихся в одной группе, человек</w:t>
            </w:r>
          </w:p>
        </w:tc>
        <w:tc>
          <w:tcPr>
            <w:tcW w:w="1869"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Максимальный объем тренировочных занятий в группе (подгруппе), часов в неделю</w:t>
            </w:r>
          </w:p>
        </w:tc>
        <w:tc>
          <w:tcPr>
            <w:tcW w:w="1417"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Расчетный норматив за подготовку одного спортсмена</w:t>
            </w:r>
          </w:p>
        </w:tc>
      </w:tr>
      <w:tr w:rsidR="0004250B" w:rsidRPr="00B70D6B" w:rsidTr="009E3A91">
        <w:tc>
          <w:tcPr>
            <w:tcW w:w="1345" w:type="dxa"/>
            <w:vMerge w:val="restart"/>
          </w:tcPr>
          <w:p w:rsidR="0004250B" w:rsidRPr="00B70D6B" w:rsidRDefault="0004250B" w:rsidP="009E3A91">
            <w:pPr>
              <w:pStyle w:val="ConsPlusNormal"/>
              <w:jc w:val="center"/>
              <w:rPr>
                <w:rFonts w:ascii="Times New Roman" w:hAnsi="Times New Roman" w:cs="Times New Roman"/>
                <w:sz w:val="24"/>
                <w:szCs w:val="24"/>
              </w:rPr>
            </w:pPr>
            <w:r w:rsidRPr="005A11C4">
              <w:rPr>
                <w:rFonts w:ascii="Times New Roman" w:hAnsi="Times New Roman" w:cs="Times New Roman"/>
                <w:sz w:val="24"/>
                <w:szCs w:val="24"/>
              </w:rPr>
              <w:t>этап совершенс</w:t>
            </w:r>
            <w:r>
              <w:rPr>
                <w:rFonts w:ascii="Times New Roman" w:hAnsi="Times New Roman" w:cs="Times New Roman"/>
                <w:sz w:val="24"/>
                <w:szCs w:val="24"/>
              </w:rPr>
              <w:t>твования спортивного мастерства</w:t>
            </w: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B70D6B">
              <w:rPr>
                <w:rFonts w:ascii="Times New Roman" w:hAnsi="Times New Roman" w:cs="Times New Roman"/>
                <w:sz w:val="24"/>
                <w:szCs w:val="24"/>
              </w:rPr>
              <w:t>выше одного года</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3</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8</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28</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28</w:t>
            </w:r>
          </w:p>
        </w:tc>
      </w:tr>
      <w:tr w:rsidR="0004250B" w:rsidRPr="00B70D6B" w:rsidTr="009E3A91">
        <w:tc>
          <w:tcPr>
            <w:tcW w:w="1345" w:type="dxa"/>
            <w:vMerge/>
          </w:tcPr>
          <w:p w:rsidR="0004250B" w:rsidRPr="00B70D6B" w:rsidRDefault="0004250B" w:rsidP="009E3A91">
            <w:pPr>
              <w:pStyle w:val="ConsPlusNormal"/>
              <w:jc w:val="center"/>
              <w:rPr>
                <w:rFonts w:ascii="Times New Roman" w:hAnsi="Times New Roman" w:cs="Times New Roman"/>
                <w:sz w:val="24"/>
                <w:szCs w:val="24"/>
              </w:rPr>
            </w:pP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до одного года</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6</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10</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24</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24</w:t>
            </w:r>
          </w:p>
        </w:tc>
      </w:tr>
      <w:tr w:rsidR="0004250B" w:rsidRPr="00B70D6B" w:rsidTr="009E3A91">
        <w:tc>
          <w:tcPr>
            <w:tcW w:w="1345" w:type="dxa"/>
            <w:vMerge w:val="restart"/>
            <w:vAlign w:val="center"/>
          </w:tcPr>
          <w:p w:rsidR="0004250B" w:rsidRPr="00B70D6B" w:rsidRDefault="0004250B" w:rsidP="009E3A91">
            <w:pPr>
              <w:pStyle w:val="ConsPlusNormal"/>
              <w:jc w:val="center"/>
              <w:rPr>
                <w:rFonts w:ascii="Times New Roman" w:hAnsi="Times New Roman" w:cs="Times New Roman"/>
                <w:sz w:val="24"/>
                <w:szCs w:val="24"/>
              </w:rPr>
            </w:pPr>
            <w:r w:rsidRPr="005A11C4">
              <w:rPr>
                <w:rFonts w:ascii="Times New Roman" w:hAnsi="Times New Roman" w:cs="Times New Roman"/>
                <w:sz w:val="24"/>
                <w:szCs w:val="24"/>
              </w:rPr>
              <w:t>тренировочный этап (этап спортивной специализации)</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B70D6B">
              <w:rPr>
                <w:rFonts w:ascii="Times New Roman" w:hAnsi="Times New Roman" w:cs="Times New Roman"/>
                <w:sz w:val="24"/>
                <w:szCs w:val="24"/>
              </w:rPr>
              <w:t>глубленной специализации (Т-2)</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10</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12</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18</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15</w:t>
            </w:r>
          </w:p>
        </w:tc>
      </w:tr>
      <w:tr w:rsidR="0004250B" w:rsidRPr="00B70D6B" w:rsidTr="009E3A91">
        <w:tc>
          <w:tcPr>
            <w:tcW w:w="1345" w:type="dxa"/>
            <w:vMerge/>
          </w:tcPr>
          <w:p w:rsidR="0004250B" w:rsidRPr="00B70D6B" w:rsidRDefault="0004250B" w:rsidP="009E3A91">
            <w:pPr>
              <w:jc w:val="center"/>
            </w:pP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B70D6B">
              <w:rPr>
                <w:rFonts w:ascii="Times New Roman" w:hAnsi="Times New Roman" w:cs="Times New Roman"/>
                <w:sz w:val="24"/>
                <w:szCs w:val="24"/>
              </w:rPr>
              <w:t>ачальной специализации (Т-1)</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12</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14</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12</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9</w:t>
            </w:r>
          </w:p>
        </w:tc>
      </w:tr>
      <w:tr w:rsidR="0004250B" w:rsidRPr="00B70D6B" w:rsidTr="009E3A91">
        <w:tc>
          <w:tcPr>
            <w:tcW w:w="1345" w:type="dxa"/>
            <w:vMerge w:val="restart"/>
            <w:vAlign w:val="center"/>
          </w:tcPr>
          <w:p w:rsidR="0004250B" w:rsidRPr="00B70D6B" w:rsidRDefault="0004250B" w:rsidP="009E3A91">
            <w:pPr>
              <w:pStyle w:val="ConsPlusNormal"/>
              <w:jc w:val="center"/>
              <w:rPr>
                <w:rFonts w:ascii="Times New Roman" w:hAnsi="Times New Roman" w:cs="Times New Roman"/>
                <w:sz w:val="24"/>
                <w:szCs w:val="24"/>
              </w:rPr>
            </w:pPr>
            <w:r w:rsidRPr="005A11C4">
              <w:rPr>
                <w:rFonts w:ascii="Times New Roman" w:hAnsi="Times New Roman" w:cs="Times New Roman"/>
                <w:sz w:val="24"/>
                <w:szCs w:val="24"/>
              </w:rPr>
              <w:t>этап начальной подготовки</w:t>
            </w: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Pr="00B70D6B">
              <w:rPr>
                <w:rFonts w:ascii="Times New Roman" w:hAnsi="Times New Roman" w:cs="Times New Roman"/>
                <w:sz w:val="24"/>
                <w:szCs w:val="24"/>
              </w:rPr>
              <w:t>выше года (НП-2)</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15</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20</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8</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6</w:t>
            </w:r>
          </w:p>
        </w:tc>
      </w:tr>
      <w:tr w:rsidR="0004250B" w:rsidRPr="00B70D6B" w:rsidTr="009E3A91">
        <w:tc>
          <w:tcPr>
            <w:tcW w:w="1345" w:type="dxa"/>
            <w:vMerge/>
          </w:tcPr>
          <w:p w:rsidR="0004250B" w:rsidRPr="00B70D6B" w:rsidRDefault="0004250B" w:rsidP="009E3A91">
            <w:pPr>
              <w:jc w:val="center"/>
            </w:pPr>
          </w:p>
        </w:tc>
        <w:tc>
          <w:tcPr>
            <w:tcW w:w="1701" w:type="dxa"/>
          </w:tcPr>
          <w:p w:rsidR="0004250B" w:rsidRPr="00B70D6B" w:rsidRDefault="0004250B" w:rsidP="009E3A91">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B70D6B">
              <w:rPr>
                <w:rFonts w:ascii="Times New Roman" w:hAnsi="Times New Roman" w:cs="Times New Roman"/>
                <w:sz w:val="24"/>
                <w:szCs w:val="24"/>
              </w:rPr>
              <w:t>о одного года (НП-1)</w:t>
            </w:r>
          </w:p>
        </w:tc>
        <w:tc>
          <w:tcPr>
            <w:tcW w:w="1701"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20</w:t>
            </w:r>
          </w:p>
        </w:tc>
        <w:tc>
          <w:tcPr>
            <w:tcW w:w="1748"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25</w:t>
            </w:r>
          </w:p>
        </w:tc>
        <w:tc>
          <w:tcPr>
            <w:tcW w:w="1869"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6</w:t>
            </w:r>
          </w:p>
        </w:tc>
        <w:tc>
          <w:tcPr>
            <w:tcW w:w="1417" w:type="dxa"/>
            <w:vAlign w:val="center"/>
          </w:tcPr>
          <w:p w:rsidR="0004250B" w:rsidRPr="00B70D6B" w:rsidRDefault="0004250B" w:rsidP="009E3A91">
            <w:pPr>
              <w:pStyle w:val="ConsPlusNormal"/>
              <w:jc w:val="center"/>
              <w:rPr>
                <w:rFonts w:ascii="Times New Roman" w:hAnsi="Times New Roman" w:cs="Times New Roman"/>
                <w:sz w:val="24"/>
                <w:szCs w:val="24"/>
              </w:rPr>
            </w:pPr>
            <w:r w:rsidRPr="00B70D6B">
              <w:rPr>
                <w:rFonts w:ascii="Times New Roman" w:hAnsi="Times New Roman" w:cs="Times New Roman"/>
                <w:sz w:val="24"/>
                <w:szCs w:val="24"/>
              </w:rPr>
              <w:t>3</w:t>
            </w:r>
          </w:p>
        </w:tc>
      </w:tr>
    </w:tbl>
    <w:p w:rsidR="0004250B" w:rsidRPr="005A11C4" w:rsidRDefault="0004250B" w:rsidP="0004250B">
      <w:pPr>
        <w:pStyle w:val="ConsPlusNormal"/>
        <w:jc w:val="center"/>
        <w:rPr>
          <w:rFonts w:ascii="Times New Roman" w:hAnsi="Times New Roman" w:cs="Times New Roman"/>
          <w:sz w:val="24"/>
          <w:szCs w:val="24"/>
        </w:rPr>
      </w:pPr>
    </w:p>
    <w:p w:rsidR="0004250B" w:rsidRPr="005A11C4" w:rsidRDefault="0004250B" w:rsidP="0004250B">
      <w:pPr>
        <w:pStyle w:val="ConsPlusNormal"/>
        <w:rPr>
          <w:rFonts w:ascii="Times New Roman" w:hAnsi="Times New Roman" w:cs="Times New Roman"/>
          <w:sz w:val="24"/>
          <w:szCs w:val="24"/>
        </w:rPr>
      </w:pPr>
    </w:p>
    <w:p w:rsidR="0004250B" w:rsidRDefault="0004250B" w:rsidP="0004250B">
      <w:pPr>
        <w:spacing w:line="360" w:lineRule="auto"/>
        <w:ind w:firstLine="720"/>
        <w:jc w:val="both"/>
      </w:pPr>
    </w:p>
    <w:p w:rsidR="0004250B" w:rsidRDefault="0004250B" w:rsidP="0004250B">
      <w:pPr>
        <w:spacing w:line="360" w:lineRule="auto"/>
        <w:ind w:firstLine="720"/>
        <w:jc w:val="both"/>
      </w:pPr>
    </w:p>
    <w:p w:rsidR="0004250B" w:rsidRPr="000A077D" w:rsidRDefault="0004250B" w:rsidP="0004250B">
      <w:pPr>
        <w:spacing w:line="360" w:lineRule="auto"/>
        <w:ind w:firstLine="720"/>
        <w:jc w:val="both"/>
      </w:pPr>
    </w:p>
    <w:p w:rsidR="0004250B" w:rsidRPr="00A240C4" w:rsidRDefault="0004250B" w:rsidP="0004250B">
      <w:pPr>
        <w:rPr>
          <w:sz w:val="20"/>
          <w:szCs w:val="20"/>
        </w:rPr>
      </w:pPr>
      <w:r w:rsidRPr="00A240C4">
        <w:rPr>
          <w:sz w:val="20"/>
          <w:szCs w:val="20"/>
        </w:rPr>
        <w:t xml:space="preserve"> </w:t>
      </w:r>
    </w:p>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7</w:t>
            </w:r>
          </w:p>
          <w:p w:rsidR="0004250B"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 </w:t>
            </w:r>
          </w:p>
          <w:p w:rsidR="0004250B" w:rsidRDefault="0004250B" w:rsidP="009E3A91">
            <w:pPr>
              <w:spacing w:line="360" w:lineRule="auto"/>
              <w:jc w:val="center"/>
            </w:pPr>
          </w:p>
          <w:p w:rsidR="0004250B" w:rsidRPr="00C17B2C" w:rsidRDefault="0004250B" w:rsidP="009E3A91">
            <w:pPr>
              <w:spacing w:line="360" w:lineRule="auto"/>
              <w:jc w:val="center"/>
            </w:pPr>
          </w:p>
        </w:tc>
      </w:tr>
    </w:tbl>
    <w:p w:rsidR="0004250B" w:rsidRDefault="0004250B" w:rsidP="0004250B">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Размеры выплат работникам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работникам подведомственных бюджетных и автономных учреждений  при наличии почётного звания, ведомственной награды </w:t>
      </w:r>
    </w:p>
    <w:p w:rsidR="0004250B" w:rsidRPr="0085412E" w:rsidRDefault="0004250B" w:rsidP="0004250B">
      <w:pPr>
        <w:pStyle w:val="ConsPlusNormal"/>
        <w:spacing w:line="360" w:lineRule="auto"/>
        <w:jc w:val="center"/>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6"/>
        <w:gridCol w:w="3404"/>
      </w:tblGrid>
      <w:tr w:rsidR="0004250B" w:rsidRPr="0085412E" w:rsidTr="009E3A91">
        <w:tc>
          <w:tcPr>
            <w:tcW w:w="6156"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Наименование выплаты</w:t>
            </w:r>
          </w:p>
        </w:tc>
        <w:tc>
          <w:tcPr>
            <w:tcW w:w="3404"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85412E">
              <w:rPr>
                <w:rFonts w:ascii="Times New Roman" w:hAnsi="Times New Roman" w:cs="Times New Roman"/>
                <w:sz w:val="24"/>
                <w:szCs w:val="24"/>
              </w:rPr>
              <w:t>азмеры выплат в процентах к окладу (должностному окладу)</w:t>
            </w:r>
          </w:p>
        </w:tc>
      </w:tr>
      <w:tr w:rsidR="0004250B" w:rsidRPr="0085412E" w:rsidTr="009E3A91">
        <w:tc>
          <w:tcPr>
            <w:tcW w:w="6156"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За почетное звание «Заслуженный работник физической культуры Российской Федерации»,</w:t>
            </w:r>
            <w:r>
              <w:rPr>
                <w:rFonts w:ascii="Times New Roman" w:hAnsi="Times New Roman" w:cs="Times New Roman"/>
                <w:sz w:val="24"/>
                <w:szCs w:val="24"/>
              </w:rPr>
              <w:t xml:space="preserve"> </w:t>
            </w:r>
            <w:r w:rsidRPr="0085412E">
              <w:rPr>
                <w:rFonts w:ascii="Times New Roman" w:hAnsi="Times New Roman" w:cs="Times New Roman"/>
                <w:sz w:val="24"/>
                <w:szCs w:val="24"/>
              </w:rPr>
              <w:t>За государственные награды, включая почетные звания Российской Федерации и СССР,</w:t>
            </w:r>
            <w:r>
              <w:rPr>
                <w:rFonts w:ascii="Times New Roman" w:hAnsi="Times New Roman" w:cs="Times New Roman"/>
                <w:sz w:val="24"/>
                <w:szCs w:val="24"/>
              </w:rPr>
              <w:t xml:space="preserve"> </w:t>
            </w:r>
            <w:r w:rsidRPr="0085412E">
              <w:rPr>
                <w:rFonts w:ascii="Times New Roman" w:hAnsi="Times New Roman" w:cs="Times New Roman"/>
                <w:sz w:val="24"/>
                <w:szCs w:val="24"/>
              </w:rPr>
              <w:t>За почетные спортивные звания «Заслуженный тренер России», «Заслуженный мастер спорта России», «Заслуженный мастер спорта СССР»</w:t>
            </w:r>
          </w:p>
        </w:tc>
        <w:tc>
          <w:tcPr>
            <w:tcW w:w="3404" w:type="dxa"/>
          </w:tcPr>
          <w:p w:rsidR="0004250B" w:rsidRPr="0085412E" w:rsidRDefault="0004250B" w:rsidP="009E3A91">
            <w:pPr>
              <w:pStyle w:val="ConsPlusNormal"/>
              <w:spacing w:line="360" w:lineRule="auto"/>
              <w:jc w:val="center"/>
              <w:rPr>
                <w:rFonts w:ascii="Times New Roman" w:hAnsi="Times New Roman" w:cs="Times New Roman"/>
                <w:sz w:val="24"/>
                <w:szCs w:val="24"/>
              </w:rPr>
            </w:pPr>
            <w:r w:rsidRPr="0085412E">
              <w:rPr>
                <w:rFonts w:ascii="Times New Roman" w:hAnsi="Times New Roman" w:cs="Times New Roman"/>
                <w:sz w:val="24"/>
                <w:szCs w:val="24"/>
              </w:rPr>
              <w:t>100</w:t>
            </w:r>
          </w:p>
        </w:tc>
      </w:tr>
      <w:tr w:rsidR="0004250B" w:rsidRPr="0085412E" w:rsidTr="009E3A91">
        <w:tc>
          <w:tcPr>
            <w:tcW w:w="6156"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За почетный знак «За заслуги в развитии физической культуры и спорта»</w:t>
            </w:r>
          </w:p>
        </w:tc>
        <w:tc>
          <w:tcPr>
            <w:tcW w:w="3404" w:type="dxa"/>
          </w:tcPr>
          <w:p w:rsidR="0004250B" w:rsidRPr="0085412E" w:rsidRDefault="0004250B" w:rsidP="009E3A91">
            <w:pPr>
              <w:pStyle w:val="ConsPlusNormal"/>
              <w:spacing w:line="360" w:lineRule="auto"/>
              <w:jc w:val="center"/>
              <w:rPr>
                <w:rFonts w:ascii="Times New Roman" w:hAnsi="Times New Roman" w:cs="Times New Roman"/>
                <w:sz w:val="24"/>
                <w:szCs w:val="24"/>
              </w:rPr>
            </w:pPr>
            <w:r w:rsidRPr="0085412E">
              <w:rPr>
                <w:rFonts w:ascii="Times New Roman" w:hAnsi="Times New Roman" w:cs="Times New Roman"/>
                <w:sz w:val="24"/>
                <w:szCs w:val="24"/>
              </w:rPr>
              <w:t>50</w:t>
            </w:r>
            <w:r>
              <w:rPr>
                <w:rFonts w:ascii="Times New Roman" w:hAnsi="Times New Roman" w:cs="Times New Roman"/>
                <w:sz w:val="24"/>
                <w:szCs w:val="24"/>
              </w:rPr>
              <w:t xml:space="preserve"> </w:t>
            </w:r>
          </w:p>
        </w:tc>
      </w:tr>
      <w:tr w:rsidR="0004250B" w:rsidRPr="0085412E" w:rsidTr="009E3A91">
        <w:tc>
          <w:tcPr>
            <w:tcW w:w="6156"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За спортивные звания «Мастер спорта России международного класса»,</w:t>
            </w:r>
            <w:r>
              <w:rPr>
                <w:rFonts w:ascii="Times New Roman" w:hAnsi="Times New Roman" w:cs="Times New Roman"/>
                <w:sz w:val="24"/>
                <w:szCs w:val="24"/>
              </w:rPr>
              <w:t xml:space="preserve"> </w:t>
            </w:r>
            <w:r w:rsidRPr="0085412E">
              <w:rPr>
                <w:rFonts w:ascii="Times New Roman" w:hAnsi="Times New Roman" w:cs="Times New Roman"/>
                <w:sz w:val="24"/>
                <w:szCs w:val="24"/>
              </w:rPr>
              <w:t>«Гроссмейстер России»,</w:t>
            </w:r>
          </w:p>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«Мастер спорта СССР международного класса»,</w:t>
            </w:r>
          </w:p>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«Гроссмейстер СССР»,</w:t>
            </w:r>
            <w:r>
              <w:rPr>
                <w:rFonts w:ascii="Times New Roman" w:hAnsi="Times New Roman" w:cs="Times New Roman"/>
                <w:sz w:val="24"/>
                <w:szCs w:val="24"/>
              </w:rPr>
              <w:t xml:space="preserve"> </w:t>
            </w:r>
            <w:r w:rsidRPr="0085412E">
              <w:rPr>
                <w:rFonts w:ascii="Times New Roman" w:hAnsi="Times New Roman" w:cs="Times New Roman"/>
                <w:sz w:val="24"/>
                <w:szCs w:val="24"/>
              </w:rPr>
              <w:t>За почетный знак «Отличник физической культуры и спорта»</w:t>
            </w:r>
          </w:p>
        </w:tc>
        <w:tc>
          <w:tcPr>
            <w:tcW w:w="3404" w:type="dxa"/>
          </w:tcPr>
          <w:p w:rsidR="0004250B" w:rsidRPr="0085412E" w:rsidRDefault="0004250B" w:rsidP="009E3A91">
            <w:pPr>
              <w:pStyle w:val="ConsPlusNormal"/>
              <w:spacing w:line="360" w:lineRule="auto"/>
              <w:jc w:val="center"/>
              <w:rPr>
                <w:rFonts w:ascii="Times New Roman" w:hAnsi="Times New Roman" w:cs="Times New Roman"/>
                <w:sz w:val="24"/>
                <w:szCs w:val="24"/>
              </w:rPr>
            </w:pPr>
            <w:r w:rsidRPr="0085412E">
              <w:rPr>
                <w:rFonts w:ascii="Times New Roman" w:hAnsi="Times New Roman" w:cs="Times New Roman"/>
                <w:sz w:val="24"/>
                <w:szCs w:val="24"/>
              </w:rPr>
              <w:t>40</w:t>
            </w:r>
            <w:r>
              <w:rPr>
                <w:rFonts w:ascii="Times New Roman" w:hAnsi="Times New Roman" w:cs="Times New Roman"/>
                <w:sz w:val="24"/>
                <w:szCs w:val="24"/>
              </w:rPr>
              <w:t xml:space="preserve"> </w:t>
            </w:r>
          </w:p>
        </w:tc>
      </w:tr>
      <w:tr w:rsidR="0004250B" w:rsidRPr="0085412E" w:rsidTr="009E3A91">
        <w:tc>
          <w:tcPr>
            <w:tcW w:w="6156" w:type="dxa"/>
          </w:tcPr>
          <w:p w:rsidR="0004250B" w:rsidRPr="0085412E" w:rsidRDefault="0004250B" w:rsidP="009E3A91">
            <w:pPr>
              <w:pStyle w:val="ConsPlusNormal"/>
              <w:spacing w:line="360" w:lineRule="auto"/>
              <w:jc w:val="both"/>
              <w:rPr>
                <w:rFonts w:ascii="Times New Roman" w:hAnsi="Times New Roman" w:cs="Times New Roman"/>
                <w:sz w:val="24"/>
                <w:szCs w:val="24"/>
              </w:rPr>
            </w:pPr>
            <w:r w:rsidRPr="0085412E">
              <w:rPr>
                <w:rFonts w:ascii="Times New Roman" w:hAnsi="Times New Roman" w:cs="Times New Roman"/>
                <w:sz w:val="24"/>
                <w:szCs w:val="24"/>
              </w:rP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404" w:type="dxa"/>
          </w:tcPr>
          <w:p w:rsidR="0004250B" w:rsidRPr="0085412E" w:rsidRDefault="0004250B" w:rsidP="009E3A91">
            <w:pPr>
              <w:pStyle w:val="ConsPlusNormal"/>
              <w:spacing w:line="360" w:lineRule="auto"/>
              <w:jc w:val="center"/>
              <w:rPr>
                <w:rFonts w:ascii="Times New Roman" w:hAnsi="Times New Roman" w:cs="Times New Roman"/>
                <w:sz w:val="24"/>
                <w:szCs w:val="24"/>
              </w:rPr>
            </w:pPr>
            <w:r w:rsidRPr="0085412E">
              <w:rPr>
                <w:rFonts w:ascii="Times New Roman" w:hAnsi="Times New Roman" w:cs="Times New Roman"/>
                <w:sz w:val="24"/>
                <w:szCs w:val="24"/>
              </w:rPr>
              <w:t>20</w:t>
            </w:r>
            <w:r>
              <w:rPr>
                <w:rFonts w:ascii="Times New Roman" w:hAnsi="Times New Roman" w:cs="Times New Roman"/>
                <w:sz w:val="24"/>
                <w:szCs w:val="24"/>
              </w:rPr>
              <w:t xml:space="preserve"> </w:t>
            </w:r>
          </w:p>
        </w:tc>
      </w:tr>
    </w:tbl>
    <w:p w:rsidR="0004250B" w:rsidRPr="0056116C" w:rsidRDefault="0004250B" w:rsidP="0004250B">
      <w:pPr>
        <w:pStyle w:val="ConsPlusNormal"/>
        <w:jc w:val="center"/>
      </w:pPr>
    </w:p>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8</w:t>
            </w:r>
          </w:p>
          <w:p w:rsidR="0004250B"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 </w:t>
            </w:r>
          </w:p>
          <w:p w:rsidR="0004250B" w:rsidRDefault="0004250B" w:rsidP="009E3A91">
            <w:pPr>
              <w:spacing w:line="360" w:lineRule="auto"/>
              <w:jc w:val="center"/>
            </w:pPr>
          </w:p>
          <w:p w:rsidR="0004250B" w:rsidRPr="00C17B2C" w:rsidRDefault="0004250B" w:rsidP="009E3A91">
            <w:pPr>
              <w:spacing w:line="360" w:lineRule="auto"/>
              <w:jc w:val="center"/>
            </w:pPr>
          </w:p>
        </w:tc>
      </w:tr>
    </w:tbl>
    <w:p w:rsidR="0004250B" w:rsidRDefault="0004250B" w:rsidP="0004250B">
      <w:pPr>
        <w:pStyle w:val="ConsPlusNormal"/>
        <w:spacing w:line="360" w:lineRule="auto"/>
        <w:jc w:val="center"/>
      </w:pPr>
      <w:r>
        <w:rPr>
          <w:rFonts w:ascii="Times New Roman" w:hAnsi="Times New Roman" w:cs="Times New Roman"/>
          <w:sz w:val="24"/>
          <w:szCs w:val="24"/>
        </w:rPr>
        <w:t>Размеры выплат работникам МКУ «Управление по ФК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СМР» и работникам подведомственных бюджетных и автономных учреждений  за</w:t>
      </w:r>
    </w:p>
    <w:p w:rsidR="0004250B" w:rsidRDefault="0004250B" w:rsidP="0004250B">
      <w:pPr>
        <w:spacing w:line="360" w:lineRule="auto"/>
        <w:jc w:val="center"/>
      </w:pPr>
      <w:r>
        <w:t>к</w:t>
      </w:r>
      <w:r w:rsidRPr="00AF585B">
        <w:t>валификационн</w:t>
      </w:r>
      <w:r>
        <w:t>ую</w:t>
      </w:r>
      <w:r w:rsidRPr="00AF585B">
        <w:t xml:space="preserve"> категори</w:t>
      </w:r>
      <w:r>
        <w:t>ю</w:t>
      </w:r>
      <w:r w:rsidRPr="00AF585B">
        <w:t xml:space="preserve"> </w:t>
      </w:r>
      <w:r>
        <w:t>тренерского состава</w:t>
      </w:r>
    </w:p>
    <w:p w:rsidR="0004250B" w:rsidRPr="00AF585B" w:rsidRDefault="0004250B" w:rsidP="0004250B">
      <w:pPr>
        <w:spacing w:line="360" w:lineRule="auto"/>
        <w:jc w:val="center"/>
      </w:pPr>
    </w:p>
    <w:tbl>
      <w:tblPr>
        <w:tblStyle w:val="a5"/>
        <w:tblW w:w="0" w:type="auto"/>
        <w:tblLook w:val="04A0" w:firstRow="1" w:lastRow="0" w:firstColumn="1" w:lastColumn="0" w:noHBand="0" w:noVBand="1"/>
      </w:tblPr>
      <w:tblGrid>
        <w:gridCol w:w="5353"/>
        <w:gridCol w:w="4253"/>
      </w:tblGrid>
      <w:tr w:rsidR="0004250B" w:rsidRPr="00AF585B" w:rsidTr="009E3A91">
        <w:tc>
          <w:tcPr>
            <w:tcW w:w="5353" w:type="dxa"/>
          </w:tcPr>
          <w:p w:rsidR="0004250B" w:rsidRPr="00AF585B" w:rsidRDefault="0004250B" w:rsidP="009E3A91">
            <w:pPr>
              <w:spacing w:line="360" w:lineRule="auto"/>
              <w:jc w:val="center"/>
              <w:rPr>
                <w:bCs/>
              </w:rPr>
            </w:pPr>
            <w:r w:rsidRPr="00AF585B">
              <w:rPr>
                <w:bCs/>
              </w:rPr>
              <w:t>Квалификационные категории</w:t>
            </w:r>
          </w:p>
        </w:tc>
        <w:tc>
          <w:tcPr>
            <w:tcW w:w="4253" w:type="dxa"/>
          </w:tcPr>
          <w:p w:rsidR="0004250B" w:rsidRPr="00AF585B" w:rsidRDefault="0004250B" w:rsidP="009E3A91">
            <w:pPr>
              <w:spacing w:line="360" w:lineRule="auto"/>
              <w:jc w:val="center"/>
              <w:rPr>
                <w:bCs/>
              </w:rPr>
            </w:pPr>
            <w:r w:rsidRPr="00AF585B">
              <w:rPr>
                <w:bCs/>
              </w:rPr>
              <w:t>Размер выплат, процентов от оклада</w:t>
            </w:r>
          </w:p>
        </w:tc>
      </w:tr>
      <w:tr w:rsidR="0004250B" w:rsidRPr="00AF585B" w:rsidTr="009E3A91">
        <w:tc>
          <w:tcPr>
            <w:tcW w:w="5353" w:type="dxa"/>
          </w:tcPr>
          <w:p w:rsidR="0004250B" w:rsidRPr="00AF585B" w:rsidRDefault="0004250B" w:rsidP="009E3A91">
            <w:pPr>
              <w:spacing w:line="360" w:lineRule="auto"/>
              <w:rPr>
                <w:bCs/>
              </w:rPr>
            </w:pPr>
            <w:r w:rsidRPr="00AF585B">
              <w:rPr>
                <w:bCs/>
              </w:rPr>
              <w:t>Высшая квалификационная категория</w:t>
            </w:r>
          </w:p>
        </w:tc>
        <w:tc>
          <w:tcPr>
            <w:tcW w:w="4253" w:type="dxa"/>
          </w:tcPr>
          <w:p w:rsidR="0004250B" w:rsidRPr="00AF585B" w:rsidRDefault="0004250B" w:rsidP="009E3A91">
            <w:pPr>
              <w:spacing w:line="360" w:lineRule="auto"/>
              <w:jc w:val="center"/>
              <w:rPr>
                <w:bCs/>
              </w:rPr>
            </w:pPr>
            <w:r w:rsidRPr="00AF585B">
              <w:rPr>
                <w:bCs/>
              </w:rPr>
              <w:t>30</w:t>
            </w:r>
          </w:p>
        </w:tc>
      </w:tr>
      <w:tr w:rsidR="0004250B" w:rsidRPr="00AF585B" w:rsidTr="009E3A91">
        <w:tc>
          <w:tcPr>
            <w:tcW w:w="5353" w:type="dxa"/>
          </w:tcPr>
          <w:p w:rsidR="0004250B" w:rsidRPr="00AF585B" w:rsidRDefault="0004250B" w:rsidP="009E3A91">
            <w:r w:rsidRPr="00AF585B">
              <w:rPr>
                <w:bCs/>
              </w:rPr>
              <w:t>Первая квалификационная категория</w:t>
            </w:r>
          </w:p>
        </w:tc>
        <w:tc>
          <w:tcPr>
            <w:tcW w:w="4253" w:type="dxa"/>
          </w:tcPr>
          <w:p w:rsidR="0004250B" w:rsidRPr="00AF585B" w:rsidRDefault="0004250B" w:rsidP="009E3A91">
            <w:pPr>
              <w:spacing w:line="360" w:lineRule="auto"/>
              <w:jc w:val="center"/>
              <w:rPr>
                <w:bCs/>
              </w:rPr>
            </w:pPr>
            <w:r w:rsidRPr="00AF585B">
              <w:rPr>
                <w:bCs/>
              </w:rPr>
              <w:t>20</w:t>
            </w:r>
          </w:p>
        </w:tc>
      </w:tr>
      <w:tr w:rsidR="0004250B" w:rsidRPr="00AF585B" w:rsidTr="009E3A91">
        <w:tc>
          <w:tcPr>
            <w:tcW w:w="5353" w:type="dxa"/>
          </w:tcPr>
          <w:p w:rsidR="0004250B" w:rsidRPr="00AF585B" w:rsidRDefault="0004250B" w:rsidP="009E3A91">
            <w:r w:rsidRPr="00AF585B">
              <w:rPr>
                <w:bCs/>
              </w:rPr>
              <w:t>Вторая  квалификационная категория</w:t>
            </w:r>
          </w:p>
        </w:tc>
        <w:tc>
          <w:tcPr>
            <w:tcW w:w="4253" w:type="dxa"/>
          </w:tcPr>
          <w:p w:rsidR="0004250B" w:rsidRPr="00AF585B" w:rsidRDefault="0004250B" w:rsidP="009E3A91">
            <w:pPr>
              <w:spacing w:line="360" w:lineRule="auto"/>
              <w:jc w:val="center"/>
              <w:rPr>
                <w:bCs/>
              </w:rPr>
            </w:pPr>
            <w:r w:rsidRPr="00AF585B">
              <w:rPr>
                <w:bCs/>
              </w:rPr>
              <w:t>10</w:t>
            </w:r>
          </w:p>
        </w:tc>
      </w:tr>
    </w:tbl>
    <w:p w:rsidR="0004250B" w:rsidRPr="0056116C" w:rsidRDefault="0004250B" w:rsidP="0004250B">
      <w:pPr>
        <w:pStyle w:val="ConsPlusNormal"/>
        <w:spacing w:line="360" w:lineRule="auto"/>
        <w:jc w:val="center"/>
      </w:pPr>
    </w:p>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lastRenderedPageBreak/>
              <w:t>ПРИЛОЖЕНИЕ 9</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pStyle w:val="a6"/>
        <w:tabs>
          <w:tab w:val="left" w:pos="851"/>
        </w:tabs>
        <w:spacing w:line="360" w:lineRule="auto"/>
        <w:ind w:left="0" w:right="140"/>
        <w:jc w:val="center"/>
      </w:pPr>
    </w:p>
    <w:p w:rsidR="0004250B" w:rsidRDefault="0004250B" w:rsidP="0004250B">
      <w:pPr>
        <w:tabs>
          <w:tab w:val="left" w:pos="9639"/>
        </w:tabs>
        <w:spacing w:line="360" w:lineRule="auto"/>
        <w:jc w:val="center"/>
      </w:pPr>
      <w:r>
        <w:t xml:space="preserve">Целевые показатели эффективности и результативности </w:t>
      </w:r>
    </w:p>
    <w:p w:rsidR="0004250B" w:rsidRPr="00931C96" w:rsidRDefault="0004250B" w:rsidP="0004250B">
      <w:pPr>
        <w:tabs>
          <w:tab w:val="left" w:pos="9639"/>
        </w:tabs>
        <w:jc w:val="center"/>
      </w:pPr>
      <w:r>
        <w:t>деятельности руководителей бюджетных и автономных учреждений</w:t>
      </w:r>
    </w:p>
    <w:tbl>
      <w:tblPr>
        <w:tblpPr w:leftFromText="180" w:rightFromText="180" w:vertAnchor="text" w:horzAnchor="margin" w:tblpXSpec="center" w:tblpY="5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5792"/>
        <w:gridCol w:w="1623"/>
        <w:gridCol w:w="1673"/>
      </w:tblGrid>
      <w:tr w:rsidR="0004250B" w:rsidRPr="00E235E3" w:rsidTr="009E3A91">
        <w:tc>
          <w:tcPr>
            <w:tcW w:w="820" w:type="pct"/>
          </w:tcPr>
          <w:p w:rsidR="0004250B" w:rsidRPr="00E235E3" w:rsidRDefault="0004250B" w:rsidP="009E3A91">
            <w:pPr>
              <w:jc w:val="center"/>
              <w:rPr>
                <w:color w:val="000000"/>
              </w:rPr>
            </w:pPr>
            <w:r w:rsidRPr="00E235E3">
              <w:rPr>
                <w:color w:val="000000"/>
              </w:rPr>
              <w:t>Наименование категории оценки результативности и качества деятельности учреждения</w:t>
            </w:r>
          </w:p>
        </w:tc>
        <w:tc>
          <w:tcPr>
            <w:tcW w:w="2787" w:type="pct"/>
          </w:tcPr>
          <w:p w:rsidR="0004250B" w:rsidRPr="00E235E3" w:rsidRDefault="0004250B" w:rsidP="009E3A91">
            <w:pPr>
              <w:jc w:val="center"/>
              <w:rPr>
                <w:color w:val="000000"/>
              </w:rPr>
            </w:pPr>
            <w:r w:rsidRPr="00E235E3">
              <w:rPr>
                <w:color w:val="000000"/>
              </w:rPr>
              <w:t>Содержание критерии оценки результативности и качества деятельности учреждений</w:t>
            </w:r>
          </w:p>
        </w:tc>
        <w:tc>
          <w:tcPr>
            <w:tcW w:w="557" w:type="pct"/>
          </w:tcPr>
          <w:p w:rsidR="0004250B" w:rsidRPr="00E235E3" w:rsidRDefault="0004250B" w:rsidP="009E3A91">
            <w:pPr>
              <w:jc w:val="center"/>
              <w:rPr>
                <w:color w:val="000000"/>
              </w:rPr>
            </w:pPr>
            <w:r w:rsidRPr="00E235E3">
              <w:rPr>
                <w:color w:val="000000"/>
              </w:rPr>
              <w:t>Предельный размер от оклада (должностного оклада)</w:t>
            </w:r>
            <w:r>
              <w:rPr>
                <w:color w:val="000000"/>
              </w:rPr>
              <w:t>,</w:t>
            </w:r>
            <w:r w:rsidRPr="00E235E3">
              <w:rPr>
                <w:color w:val="000000"/>
              </w:rPr>
              <w:t xml:space="preserve"> %</w:t>
            </w:r>
          </w:p>
        </w:tc>
        <w:tc>
          <w:tcPr>
            <w:tcW w:w="836" w:type="pct"/>
          </w:tcPr>
          <w:p w:rsidR="0004250B" w:rsidRPr="00E235E3" w:rsidRDefault="0004250B" w:rsidP="009E3A91">
            <w:pPr>
              <w:jc w:val="center"/>
              <w:rPr>
                <w:color w:val="000000"/>
              </w:rPr>
            </w:pPr>
            <w:r>
              <w:rPr>
                <w:color w:val="000000"/>
              </w:rPr>
              <w:t>Периодичность проведения оценки</w:t>
            </w:r>
          </w:p>
        </w:tc>
      </w:tr>
      <w:tr w:rsidR="0004250B" w:rsidRPr="00E235E3" w:rsidTr="009E3A91">
        <w:tc>
          <w:tcPr>
            <w:tcW w:w="5000" w:type="pct"/>
            <w:gridSpan w:val="4"/>
          </w:tcPr>
          <w:p w:rsidR="0004250B" w:rsidRPr="00E235E3" w:rsidRDefault="0004250B" w:rsidP="009E3A91">
            <w:pPr>
              <w:spacing w:line="360" w:lineRule="auto"/>
              <w:jc w:val="center"/>
              <w:rPr>
                <w:color w:val="000000"/>
              </w:rPr>
            </w:pPr>
            <w:r w:rsidRPr="00E235E3">
              <w:rPr>
                <w:color w:val="000000"/>
              </w:rPr>
              <w:t>Выплаты за важность выполняемой работы, степень самостоятельности и ответственности при выполнении поставленных задач</w:t>
            </w:r>
          </w:p>
        </w:tc>
      </w:tr>
      <w:tr w:rsidR="0004250B" w:rsidRPr="00E235E3" w:rsidTr="009E3A91">
        <w:tc>
          <w:tcPr>
            <w:tcW w:w="820" w:type="pct"/>
            <w:vMerge w:val="restart"/>
          </w:tcPr>
          <w:p w:rsidR="0004250B" w:rsidRPr="00E235E3" w:rsidRDefault="0004250B" w:rsidP="009E3A91">
            <w:pPr>
              <w:spacing w:line="360" w:lineRule="auto"/>
              <w:rPr>
                <w:color w:val="000000"/>
              </w:rPr>
            </w:pPr>
            <w:r w:rsidRPr="00E235E3">
              <w:rPr>
                <w:color w:val="000000"/>
              </w:rPr>
              <w:t xml:space="preserve">Сложность организации и управления учреждением </w:t>
            </w:r>
          </w:p>
        </w:tc>
        <w:tc>
          <w:tcPr>
            <w:tcW w:w="2787" w:type="pct"/>
            <w:tcBorders>
              <w:bottom w:val="nil"/>
              <w:right w:val="single" w:sz="4" w:space="0" w:color="auto"/>
            </w:tcBorders>
          </w:tcPr>
          <w:p w:rsidR="0004250B" w:rsidRPr="00E235E3" w:rsidRDefault="0004250B" w:rsidP="009E3A91">
            <w:pPr>
              <w:spacing w:line="360" w:lineRule="auto"/>
              <w:rPr>
                <w:color w:val="000000"/>
              </w:rPr>
            </w:pPr>
            <w:r w:rsidRPr="00E235E3">
              <w:rPr>
                <w:color w:val="000000"/>
              </w:rPr>
              <w:t xml:space="preserve">Привлечение </w:t>
            </w:r>
            <w:r>
              <w:rPr>
                <w:color w:val="000000"/>
              </w:rPr>
              <w:t>дополнительного финансирования за счет оказания платных услуг</w:t>
            </w:r>
          </w:p>
        </w:tc>
        <w:tc>
          <w:tcPr>
            <w:tcW w:w="557" w:type="pct"/>
            <w:tcBorders>
              <w:top w:val="single" w:sz="4" w:space="0" w:color="auto"/>
              <w:left w:val="single" w:sz="4" w:space="0" w:color="auto"/>
              <w:bottom w:val="nil"/>
              <w:right w:val="single" w:sz="4" w:space="0" w:color="auto"/>
            </w:tcBorders>
          </w:tcPr>
          <w:p w:rsidR="0004250B" w:rsidRDefault="0004250B" w:rsidP="009E3A91">
            <w:pPr>
              <w:spacing w:line="360" w:lineRule="auto"/>
              <w:jc w:val="center"/>
              <w:rPr>
                <w:color w:val="000000"/>
              </w:rPr>
            </w:pPr>
          </w:p>
          <w:p w:rsidR="0004250B" w:rsidRPr="00E235E3" w:rsidRDefault="0004250B" w:rsidP="009E3A91">
            <w:pPr>
              <w:spacing w:line="360" w:lineRule="auto"/>
              <w:jc w:val="center"/>
              <w:rPr>
                <w:color w:val="000000"/>
              </w:rPr>
            </w:pPr>
            <w:r>
              <w:rPr>
                <w:color w:val="000000"/>
              </w:rPr>
              <w:t>30</w:t>
            </w:r>
          </w:p>
        </w:tc>
        <w:tc>
          <w:tcPr>
            <w:tcW w:w="836" w:type="pct"/>
            <w:tcBorders>
              <w:top w:val="single" w:sz="4" w:space="0" w:color="auto"/>
              <w:left w:val="single" w:sz="4" w:space="0" w:color="auto"/>
              <w:bottom w:val="nil"/>
              <w:right w:val="single" w:sz="4" w:space="0" w:color="auto"/>
            </w:tcBorders>
          </w:tcPr>
          <w:p w:rsidR="0004250B" w:rsidRDefault="0004250B" w:rsidP="009E3A91">
            <w:pPr>
              <w:spacing w:line="360" w:lineRule="auto"/>
              <w:jc w:val="center"/>
              <w:rPr>
                <w:color w:val="000000"/>
              </w:rPr>
            </w:pPr>
          </w:p>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tcPr>
          <w:p w:rsidR="0004250B" w:rsidRPr="00E235E3" w:rsidRDefault="0004250B" w:rsidP="009E3A91">
            <w:pPr>
              <w:spacing w:line="360" w:lineRule="auto"/>
              <w:jc w:val="center"/>
            </w:pPr>
          </w:p>
        </w:tc>
        <w:tc>
          <w:tcPr>
            <w:tcW w:w="2787" w:type="pct"/>
          </w:tcPr>
          <w:p w:rsidR="0004250B" w:rsidRPr="00E235E3" w:rsidRDefault="0004250B" w:rsidP="009E3A91">
            <w:pPr>
              <w:spacing w:line="360" w:lineRule="auto"/>
              <w:rPr>
                <w:color w:val="000000"/>
              </w:rPr>
            </w:pPr>
            <w:r w:rsidRPr="00E235E3">
              <w:rPr>
                <w:color w:val="000000"/>
              </w:rPr>
              <w:t>Создание сайта учреждения и своевременное его пополнение</w:t>
            </w:r>
          </w:p>
        </w:tc>
        <w:tc>
          <w:tcPr>
            <w:tcW w:w="557" w:type="pct"/>
          </w:tcPr>
          <w:p w:rsidR="0004250B" w:rsidRPr="00E235E3" w:rsidRDefault="0004250B" w:rsidP="009E3A91">
            <w:pPr>
              <w:spacing w:line="360" w:lineRule="auto"/>
              <w:jc w:val="center"/>
              <w:rPr>
                <w:color w:val="000000"/>
              </w:rPr>
            </w:pPr>
            <w:r>
              <w:rPr>
                <w:color w:val="000000"/>
              </w:rPr>
              <w:t>15</w:t>
            </w:r>
          </w:p>
        </w:tc>
        <w:tc>
          <w:tcPr>
            <w:tcW w:w="836"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820" w:type="pct"/>
            <w:vMerge/>
          </w:tcPr>
          <w:p w:rsidR="0004250B" w:rsidRPr="00E235E3" w:rsidRDefault="0004250B" w:rsidP="009E3A91">
            <w:pPr>
              <w:spacing w:line="360" w:lineRule="auto"/>
              <w:jc w:val="center"/>
            </w:pPr>
          </w:p>
        </w:tc>
        <w:tc>
          <w:tcPr>
            <w:tcW w:w="2787" w:type="pct"/>
          </w:tcPr>
          <w:p w:rsidR="0004250B" w:rsidRPr="00E235E3" w:rsidRDefault="0004250B" w:rsidP="009E3A91">
            <w:pPr>
              <w:spacing w:line="360" w:lineRule="auto"/>
              <w:rPr>
                <w:color w:val="000000"/>
              </w:rPr>
            </w:pPr>
            <w:r w:rsidRPr="00E235E3">
              <w:rPr>
                <w:color w:val="000000"/>
              </w:rPr>
              <w:t>Отсутствие замечаний Учредителя по предоставлению учреждением информации по отдельным запросам</w:t>
            </w:r>
          </w:p>
        </w:tc>
        <w:tc>
          <w:tcPr>
            <w:tcW w:w="557" w:type="pct"/>
          </w:tcPr>
          <w:p w:rsidR="0004250B" w:rsidRDefault="0004250B" w:rsidP="009E3A91">
            <w:pPr>
              <w:spacing w:line="360" w:lineRule="auto"/>
              <w:jc w:val="center"/>
              <w:rPr>
                <w:color w:val="000000"/>
              </w:rPr>
            </w:pPr>
          </w:p>
          <w:p w:rsidR="0004250B" w:rsidRPr="00E235E3" w:rsidRDefault="0004250B" w:rsidP="009E3A91">
            <w:pPr>
              <w:spacing w:line="360" w:lineRule="auto"/>
              <w:jc w:val="center"/>
              <w:rPr>
                <w:color w:val="000000"/>
              </w:rPr>
            </w:pPr>
            <w:r>
              <w:rPr>
                <w:color w:val="000000"/>
              </w:rPr>
              <w:t>2</w:t>
            </w:r>
            <w:r w:rsidRPr="00E235E3">
              <w:rPr>
                <w:color w:val="000000"/>
              </w:rPr>
              <w:t>0</w:t>
            </w:r>
          </w:p>
        </w:tc>
        <w:tc>
          <w:tcPr>
            <w:tcW w:w="836" w:type="pct"/>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tcPr>
          <w:p w:rsidR="0004250B" w:rsidRPr="00E235E3" w:rsidRDefault="0004250B" w:rsidP="009E3A91">
            <w:pPr>
              <w:spacing w:line="360" w:lineRule="auto"/>
              <w:jc w:val="center"/>
            </w:pPr>
          </w:p>
        </w:tc>
        <w:tc>
          <w:tcPr>
            <w:tcW w:w="2787" w:type="pct"/>
            <w:tcBorders>
              <w:bottom w:val="single" w:sz="4" w:space="0" w:color="auto"/>
            </w:tcBorders>
          </w:tcPr>
          <w:p w:rsidR="0004250B" w:rsidRPr="00E235E3" w:rsidRDefault="0004250B" w:rsidP="009E3A91">
            <w:pPr>
              <w:spacing w:line="360" w:lineRule="auto"/>
              <w:rPr>
                <w:color w:val="000000"/>
              </w:rPr>
            </w:pPr>
            <w:r w:rsidRPr="00E235E3">
              <w:rPr>
                <w:color w:val="000000"/>
              </w:rPr>
              <w:t xml:space="preserve">Отсутствие кредиторской задолженности по начисленным выплатам по оплате труда перед работниками учреждения </w:t>
            </w:r>
          </w:p>
        </w:tc>
        <w:tc>
          <w:tcPr>
            <w:tcW w:w="557" w:type="pct"/>
            <w:tcBorders>
              <w:bottom w:val="single" w:sz="4" w:space="0" w:color="auto"/>
            </w:tcBorders>
          </w:tcPr>
          <w:p w:rsidR="0004250B" w:rsidRDefault="0004250B" w:rsidP="009E3A91">
            <w:pPr>
              <w:spacing w:line="360" w:lineRule="auto"/>
              <w:jc w:val="center"/>
              <w:rPr>
                <w:color w:val="000000"/>
              </w:rPr>
            </w:pPr>
          </w:p>
          <w:p w:rsidR="0004250B" w:rsidRPr="00E235E3" w:rsidRDefault="0004250B" w:rsidP="009E3A91">
            <w:pPr>
              <w:spacing w:line="360" w:lineRule="auto"/>
              <w:jc w:val="center"/>
              <w:rPr>
                <w:color w:val="000000"/>
              </w:rPr>
            </w:pPr>
            <w:r>
              <w:rPr>
                <w:color w:val="000000"/>
              </w:rPr>
              <w:t>2</w:t>
            </w:r>
            <w:r w:rsidRPr="00E235E3">
              <w:rPr>
                <w:color w:val="000000"/>
              </w:rPr>
              <w:t>0</w:t>
            </w:r>
          </w:p>
        </w:tc>
        <w:tc>
          <w:tcPr>
            <w:tcW w:w="836" w:type="pct"/>
            <w:tcBorders>
              <w:bottom w:val="single" w:sz="4" w:space="0" w:color="auto"/>
            </w:tcBorders>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tcPr>
          <w:p w:rsidR="0004250B" w:rsidRPr="00E235E3" w:rsidRDefault="0004250B" w:rsidP="009E3A91">
            <w:pPr>
              <w:spacing w:line="360" w:lineRule="auto"/>
              <w:jc w:val="center"/>
            </w:pPr>
          </w:p>
        </w:tc>
        <w:tc>
          <w:tcPr>
            <w:tcW w:w="2787" w:type="pct"/>
            <w:tcBorders>
              <w:top w:val="single" w:sz="4" w:space="0" w:color="auto"/>
              <w:bottom w:val="nil"/>
              <w:right w:val="single" w:sz="4" w:space="0" w:color="auto"/>
            </w:tcBorders>
          </w:tcPr>
          <w:p w:rsidR="0004250B" w:rsidRPr="00E235E3" w:rsidRDefault="0004250B" w:rsidP="009E3A91">
            <w:pPr>
              <w:spacing w:line="360" w:lineRule="auto"/>
              <w:rPr>
                <w:color w:val="000000"/>
              </w:rPr>
            </w:pPr>
            <w:r w:rsidRPr="00E235E3">
              <w:rPr>
                <w:color w:val="000000"/>
              </w:rPr>
              <w:t xml:space="preserve">Выполнение муниципального задания (показателей деятельности) учреждения </w:t>
            </w:r>
          </w:p>
        </w:tc>
        <w:tc>
          <w:tcPr>
            <w:tcW w:w="557" w:type="pct"/>
            <w:tcBorders>
              <w:top w:val="single" w:sz="4" w:space="0" w:color="auto"/>
              <w:left w:val="single" w:sz="4" w:space="0" w:color="auto"/>
              <w:bottom w:val="nil"/>
              <w:right w:val="single" w:sz="4" w:space="0" w:color="auto"/>
            </w:tcBorders>
          </w:tcPr>
          <w:p w:rsidR="0004250B" w:rsidRPr="00E235E3" w:rsidRDefault="0004250B" w:rsidP="009E3A91">
            <w:pPr>
              <w:spacing w:line="360" w:lineRule="auto"/>
              <w:jc w:val="center"/>
              <w:rPr>
                <w:color w:val="000000"/>
              </w:rPr>
            </w:pPr>
          </w:p>
        </w:tc>
        <w:tc>
          <w:tcPr>
            <w:tcW w:w="836" w:type="pct"/>
            <w:tcBorders>
              <w:top w:val="single" w:sz="4" w:space="0" w:color="auto"/>
              <w:left w:val="single" w:sz="4" w:space="0" w:color="auto"/>
              <w:bottom w:val="nil"/>
              <w:right w:val="single" w:sz="4" w:space="0" w:color="auto"/>
            </w:tcBorders>
          </w:tcPr>
          <w:p w:rsidR="0004250B" w:rsidRPr="00E235E3" w:rsidRDefault="0004250B" w:rsidP="009E3A91">
            <w:pPr>
              <w:spacing w:line="360" w:lineRule="auto"/>
              <w:jc w:val="center"/>
              <w:rPr>
                <w:color w:val="000000"/>
              </w:rPr>
            </w:pPr>
          </w:p>
        </w:tc>
      </w:tr>
      <w:tr w:rsidR="0004250B" w:rsidRPr="00E235E3" w:rsidTr="009E3A91">
        <w:tc>
          <w:tcPr>
            <w:tcW w:w="820" w:type="pct"/>
            <w:vMerge/>
          </w:tcPr>
          <w:p w:rsidR="0004250B" w:rsidRPr="00E235E3" w:rsidRDefault="0004250B" w:rsidP="009E3A91">
            <w:pPr>
              <w:spacing w:line="360" w:lineRule="auto"/>
              <w:jc w:val="center"/>
            </w:pPr>
          </w:p>
        </w:tc>
        <w:tc>
          <w:tcPr>
            <w:tcW w:w="2787" w:type="pct"/>
            <w:tcBorders>
              <w:top w:val="nil"/>
              <w:bottom w:val="nil"/>
              <w:right w:val="single" w:sz="4" w:space="0" w:color="auto"/>
            </w:tcBorders>
          </w:tcPr>
          <w:p w:rsidR="0004250B" w:rsidRPr="00E235E3" w:rsidRDefault="0004250B" w:rsidP="009E3A91">
            <w:pPr>
              <w:spacing w:line="360" w:lineRule="auto"/>
              <w:jc w:val="center"/>
            </w:pPr>
            <w:r w:rsidRPr="00E235E3">
              <w:rPr>
                <w:color w:val="000000"/>
              </w:rPr>
              <w:t xml:space="preserve">от 98% </w:t>
            </w:r>
            <w:r>
              <w:rPr>
                <w:color w:val="000000"/>
              </w:rPr>
              <w:t>до 100 %</w:t>
            </w:r>
          </w:p>
        </w:tc>
        <w:tc>
          <w:tcPr>
            <w:tcW w:w="557" w:type="pct"/>
            <w:tcBorders>
              <w:top w:val="nil"/>
              <w:left w:val="single" w:sz="4" w:space="0" w:color="auto"/>
              <w:bottom w:val="nil"/>
              <w:right w:val="single" w:sz="4" w:space="0" w:color="auto"/>
            </w:tcBorders>
          </w:tcPr>
          <w:p w:rsidR="0004250B" w:rsidRPr="00E235E3" w:rsidRDefault="0004250B" w:rsidP="009E3A91">
            <w:pPr>
              <w:spacing w:line="360" w:lineRule="auto"/>
              <w:jc w:val="center"/>
            </w:pPr>
            <w:r>
              <w:t>35</w:t>
            </w:r>
          </w:p>
        </w:tc>
        <w:tc>
          <w:tcPr>
            <w:tcW w:w="836" w:type="pct"/>
            <w:tcBorders>
              <w:top w:val="nil"/>
              <w:left w:val="single" w:sz="4" w:space="0" w:color="auto"/>
              <w:bottom w:val="nil"/>
              <w:right w:val="single" w:sz="4" w:space="0" w:color="auto"/>
            </w:tcBorders>
          </w:tcPr>
          <w:p w:rsidR="0004250B" w:rsidRPr="00E235E3" w:rsidRDefault="0004250B" w:rsidP="009E3A91">
            <w:pPr>
              <w:spacing w:line="360" w:lineRule="auto"/>
              <w:jc w:val="center"/>
            </w:pPr>
            <w:r>
              <w:t>ежегодно</w:t>
            </w:r>
          </w:p>
        </w:tc>
      </w:tr>
      <w:tr w:rsidR="0004250B" w:rsidRPr="00E235E3" w:rsidTr="009E3A91">
        <w:tc>
          <w:tcPr>
            <w:tcW w:w="820" w:type="pct"/>
            <w:vMerge/>
          </w:tcPr>
          <w:p w:rsidR="0004250B" w:rsidRPr="00E235E3" w:rsidRDefault="0004250B" w:rsidP="009E3A91">
            <w:pPr>
              <w:spacing w:line="360" w:lineRule="auto"/>
              <w:jc w:val="center"/>
            </w:pPr>
          </w:p>
        </w:tc>
        <w:tc>
          <w:tcPr>
            <w:tcW w:w="2787" w:type="pct"/>
            <w:tcBorders>
              <w:top w:val="nil"/>
              <w:bottom w:val="single" w:sz="4" w:space="0" w:color="auto"/>
              <w:right w:val="single" w:sz="4" w:space="0" w:color="auto"/>
            </w:tcBorders>
          </w:tcPr>
          <w:p w:rsidR="0004250B" w:rsidRPr="00E235E3" w:rsidRDefault="0004250B" w:rsidP="009E3A91">
            <w:pPr>
              <w:spacing w:line="360" w:lineRule="auto"/>
              <w:jc w:val="center"/>
            </w:pPr>
          </w:p>
        </w:tc>
        <w:tc>
          <w:tcPr>
            <w:tcW w:w="557" w:type="pct"/>
            <w:tcBorders>
              <w:top w:val="nil"/>
              <w:left w:val="single" w:sz="4" w:space="0" w:color="auto"/>
              <w:bottom w:val="single" w:sz="4" w:space="0" w:color="auto"/>
              <w:right w:val="single" w:sz="4" w:space="0" w:color="auto"/>
            </w:tcBorders>
          </w:tcPr>
          <w:p w:rsidR="0004250B" w:rsidRPr="00E235E3" w:rsidRDefault="0004250B" w:rsidP="009E3A91">
            <w:pPr>
              <w:spacing w:line="360" w:lineRule="auto"/>
              <w:jc w:val="center"/>
            </w:pPr>
          </w:p>
        </w:tc>
        <w:tc>
          <w:tcPr>
            <w:tcW w:w="836" w:type="pct"/>
            <w:tcBorders>
              <w:top w:val="nil"/>
              <w:left w:val="single" w:sz="4" w:space="0" w:color="auto"/>
              <w:bottom w:val="single" w:sz="4" w:space="0" w:color="auto"/>
              <w:right w:val="single" w:sz="4" w:space="0" w:color="auto"/>
            </w:tcBorders>
          </w:tcPr>
          <w:p w:rsidR="0004250B" w:rsidRPr="00E235E3" w:rsidRDefault="0004250B" w:rsidP="009E3A91">
            <w:pPr>
              <w:spacing w:line="360" w:lineRule="auto"/>
              <w:jc w:val="center"/>
            </w:pPr>
          </w:p>
        </w:tc>
      </w:tr>
      <w:tr w:rsidR="0004250B" w:rsidRPr="00E235E3" w:rsidTr="009E3A91">
        <w:tc>
          <w:tcPr>
            <w:tcW w:w="820" w:type="pct"/>
            <w:vMerge/>
            <w:vAlign w:val="center"/>
          </w:tcPr>
          <w:p w:rsidR="0004250B" w:rsidRPr="00E235E3" w:rsidRDefault="0004250B" w:rsidP="009E3A91">
            <w:pPr>
              <w:spacing w:line="360" w:lineRule="auto"/>
              <w:rPr>
                <w:color w:val="000000"/>
              </w:rPr>
            </w:pPr>
          </w:p>
        </w:tc>
        <w:tc>
          <w:tcPr>
            <w:tcW w:w="2787" w:type="pct"/>
          </w:tcPr>
          <w:p w:rsidR="0004250B" w:rsidRDefault="0004250B" w:rsidP="009E3A91">
            <w:pPr>
              <w:spacing w:line="360" w:lineRule="auto"/>
              <w:rPr>
                <w:color w:val="000000"/>
              </w:rPr>
            </w:pPr>
            <w:r w:rsidRPr="00E235E3">
              <w:rPr>
                <w:color w:val="000000"/>
              </w:rPr>
              <w:t>Обеспечение учета и сохранности материальных ценностей учреждения</w:t>
            </w:r>
          </w:p>
          <w:p w:rsidR="0004250B" w:rsidRPr="00E235E3" w:rsidRDefault="0004250B" w:rsidP="009E3A91">
            <w:pPr>
              <w:spacing w:line="360" w:lineRule="auto"/>
              <w:rPr>
                <w:color w:val="000000"/>
              </w:rPr>
            </w:pPr>
          </w:p>
        </w:tc>
        <w:tc>
          <w:tcPr>
            <w:tcW w:w="557" w:type="pct"/>
          </w:tcPr>
          <w:p w:rsidR="0004250B" w:rsidRPr="00E235E3" w:rsidRDefault="0004250B" w:rsidP="009E3A91">
            <w:pPr>
              <w:spacing w:line="360" w:lineRule="auto"/>
              <w:jc w:val="center"/>
              <w:rPr>
                <w:color w:val="000000"/>
              </w:rPr>
            </w:pPr>
            <w:r w:rsidRPr="00E235E3">
              <w:rPr>
                <w:color w:val="000000"/>
              </w:rPr>
              <w:t>20</w:t>
            </w:r>
          </w:p>
        </w:tc>
        <w:tc>
          <w:tcPr>
            <w:tcW w:w="836" w:type="pct"/>
          </w:tcPr>
          <w:p w:rsidR="0004250B" w:rsidRPr="00E235E3"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vAlign w:val="center"/>
          </w:tcPr>
          <w:p w:rsidR="0004250B" w:rsidRPr="00E235E3" w:rsidRDefault="0004250B" w:rsidP="009E3A91">
            <w:pPr>
              <w:spacing w:line="360" w:lineRule="auto"/>
              <w:rPr>
                <w:color w:val="000000"/>
              </w:rPr>
            </w:pPr>
          </w:p>
        </w:tc>
        <w:tc>
          <w:tcPr>
            <w:tcW w:w="2787" w:type="pct"/>
          </w:tcPr>
          <w:p w:rsidR="0004250B" w:rsidRDefault="0004250B" w:rsidP="009E3A91">
            <w:pPr>
              <w:spacing w:line="360" w:lineRule="auto"/>
              <w:rPr>
                <w:color w:val="000000"/>
              </w:rPr>
            </w:pPr>
            <w:r w:rsidRPr="00E235E3">
              <w:rPr>
                <w:color w:val="000000"/>
              </w:rPr>
              <w:t xml:space="preserve">Своевременное представление в бухгалтерию учреждения актов на списание основных </w:t>
            </w:r>
          </w:p>
          <w:p w:rsidR="0004250B" w:rsidRPr="00E235E3" w:rsidRDefault="0004250B" w:rsidP="009E3A91">
            <w:pPr>
              <w:spacing w:line="360" w:lineRule="auto"/>
              <w:rPr>
                <w:color w:val="000000"/>
              </w:rPr>
            </w:pPr>
            <w:r w:rsidRPr="00E235E3">
              <w:rPr>
                <w:color w:val="000000"/>
              </w:rPr>
              <w:t>средств и материалов, счетов-фактур от поставщиков и подрядчиков, актов сверки</w:t>
            </w:r>
          </w:p>
        </w:tc>
        <w:tc>
          <w:tcPr>
            <w:tcW w:w="557" w:type="pct"/>
          </w:tcPr>
          <w:p w:rsidR="0004250B" w:rsidRDefault="0004250B" w:rsidP="009E3A91">
            <w:pPr>
              <w:spacing w:line="360" w:lineRule="auto"/>
              <w:jc w:val="center"/>
              <w:rPr>
                <w:color w:val="000000"/>
              </w:rPr>
            </w:pPr>
          </w:p>
          <w:p w:rsidR="0004250B" w:rsidRPr="00E235E3" w:rsidRDefault="0004250B" w:rsidP="009E3A91">
            <w:pPr>
              <w:spacing w:line="360" w:lineRule="auto"/>
              <w:jc w:val="center"/>
              <w:rPr>
                <w:color w:val="000000"/>
              </w:rPr>
            </w:pPr>
            <w:r>
              <w:rPr>
                <w:color w:val="000000"/>
              </w:rPr>
              <w:t>25</w:t>
            </w:r>
          </w:p>
        </w:tc>
        <w:tc>
          <w:tcPr>
            <w:tcW w:w="836" w:type="pct"/>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4164" w:type="pct"/>
            <w:gridSpan w:val="3"/>
          </w:tcPr>
          <w:p w:rsidR="0004250B" w:rsidRPr="00E235E3" w:rsidRDefault="0004250B" w:rsidP="009E3A91">
            <w:pPr>
              <w:spacing w:line="360" w:lineRule="auto"/>
              <w:jc w:val="center"/>
              <w:rPr>
                <w:color w:val="000000"/>
              </w:rPr>
            </w:pPr>
            <w:r w:rsidRPr="00E235E3">
              <w:rPr>
                <w:color w:val="000000"/>
              </w:rPr>
              <w:t>Выплаты за качество выполняемых работ</w:t>
            </w:r>
          </w:p>
        </w:tc>
        <w:tc>
          <w:tcPr>
            <w:tcW w:w="836" w:type="pct"/>
          </w:tcPr>
          <w:p w:rsidR="0004250B" w:rsidRPr="00E235E3" w:rsidRDefault="0004250B" w:rsidP="009E3A91">
            <w:pPr>
              <w:spacing w:line="360" w:lineRule="auto"/>
              <w:jc w:val="center"/>
              <w:rPr>
                <w:color w:val="000000"/>
              </w:rPr>
            </w:pPr>
          </w:p>
        </w:tc>
      </w:tr>
      <w:tr w:rsidR="0004250B" w:rsidRPr="00E235E3" w:rsidTr="009E3A91">
        <w:tc>
          <w:tcPr>
            <w:tcW w:w="820" w:type="pct"/>
          </w:tcPr>
          <w:p w:rsidR="0004250B" w:rsidRDefault="0004250B" w:rsidP="009E3A91">
            <w:pPr>
              <w:spacing w:line="360" w:lineRule="auto"/>
              <w:rPr>
                <w:color w:val="000000"/>
              </w:rPr>
            </w:pPr>
            <w:r w:rsidRPr="00E235E3">
              <w:rPr>
                <w:color w:val="000000"/>
              </w:rPr>
              <w:t>Обеспечение безопасных условий в учреждении</w:t>
            </w:r>
          </w:p>
          <w:p w:rsidR="0004250B" w:rsidRDefault="0004250B" w:rsidP="009E3A91">
            <w:pPr>
              <w:spacing w:line="360" w:lineRule="auto"/>
              <w:rPr>
                <w:color w:val="000000"/>
              </w:rPr>
            </w:pPr>
          </w:p>
          <w:p w:rsidR="0004250B" w:rsidRPr="00E235E3" w:rsidRDefault="0004250B" w:rsidP="009E3A91">
            <w:pPr>
              <w:spacing w:line="360" w:lineRule="auto"/>
              <w:rPr>
                <w:color w:val="000000"/>
              </w:rPr>
            </w:pPr>
          </w:p>
        </w:tc>
        <w:tc>
          <w:tcPr>
            <w:tcW w:w="2787" w:type="pct"/>
          </w:tcPr>
          <w:p w:rsidR="0004250B" w:rsidRPr="00E235E3" w:rsidRDefault="0004250B" w:rsidP="009E3A91">
            <w:pPr>
              <w:spacing w:line="360" w:lineRule="auto"/>
              <w:rPr>
                <w:color w:val="000000"/>
              </w:rPr>
            </w:pPr>
            <w:r w:rsidRPr="00E235E3">
              <w:rPr>
                <w:color w:val="000000"/>
              </w:rPr>
              <w:t>Отсутствие предписаний надзорных органов по выполнению требований пожарной и электробезопасности, охраны труда</w:t>
            </w:r>
          </w:p>
        </w:tc>
        <w:tc>
          <w:tcPr>
            <w:tcW w:w="557" w:type="pct"/>
          </w:tcPr>
          <w:p w:rsidR="0004250B" w:rsidRPr="00E235E3" w:rsidRDefault="0004250B" w:rsidP="009E3A91">
            <w:pPr>
              <w:spacing w:line="360" w:lineRule="auto"/>
              <w:jc w:val="center"/>
              <w:rPr>
                <w:color w:val="000000"/>
              </w:rPr>
            </w:pPr>
            <w:r>
              <w:rPr>
                <w:color w:val="000000"/>
              </w:rPr>
              <w:t>3</w:t>
            </w:r>
            <w:r w:rsidRPr="00E235E3">
              <w:rPr>
                <w:color w:val="000000"/>
              </w:rPr>
              <w:t>0</w:t>
            </w:r>
          </w:p>
        </w:tc>
        <w:tc>
          <w:tcPr>
            <w:tcW w:w="836"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820" w:type="pct"/>
            <w:vMerge w:val="restart"/>
          </w:tcPr>
          <w:p w:rsidR="0004250B" w:rsidRPr="00E235E3" w:rsidRDefault="0004250B" w:rsidP="009E3A91">
            <w:pPr>
              <w:spacing w:line="360" w:lineRule="auto"/>
              <w:rPr>
                <w:color w:val="000000"/>
              </w:rPr>
            </w:pPr>
            <w:r w:rsidRPr="00E235E3">
              <w:rPr>
                <w:color w:val="000000"/>
              </w:rPr>
              <w:t>Обеспечение качества предоставляемых услуг</w:t>
            </w:r>
          </w:p>
        </w:tc>
        <w:tc>
          <w:tcPr>
            <w:tcW w:w="2787" w:type="pct"/>
          </w:tcPr>
          <w:p w:rsidR="0004250B" w:rsidRPr="00E235E3" w:rsidRDefault="0004250B" w:rsidP="009E3A91">
            <w:pPr>
              <w:spacing w:line="360" w:lineRule="auto"/>
              <w:rPr>
                <w:color w:val="000000"/>
              </w:rPr>
            </w:pPr>
            <w:r w:rsidRPr="00E235E3">
              <w:rPr>
                <w:color w:val="000000"/>
              </w:rPr>
              <w:t>Отсутствие обращений граждан по поводу конфликтных ситуаций</w:t>
            </w:r>
          </w:p>
        </w:tc>
        <w:tc>
          <w:tcPr>
            <w:tcW w:w="557" w:type="pct"/>
          </w:tcPr>
          <w:p w:rsidR="0004250B" w:rsidRPr="00E235E3" w:rsidRDefault="0004250B" w:rsidP="009E3A91">
            <w:pPr>
              <w:spacing w:line="360" w:lineRule="auto"/>
              <w:jc w:val="center"/>
              <w:rPr>
                <w:color w:val="000000"/>
              </w:rPr>
            </w:pPr>
            <w:r>
              <w:rPr>
                <w:color w:val="000000"/>
              </w:rPr>
              <w:t>20</w:t>
            </w:r>
          </w:p>
        </w:tc>
        <w:tc>
          <w:tcPr>
            <w:tcW w:w="836"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820" w:type="pct"/>
            <w:vMerge/>
            <w:vAlign w:val="center"/>
          </w:tcPr>
          <w:p w:rsidR="0004250B" w:rsidRPr="00E235E3" w:rsidRDefault="0004250B" w:rsidP="009E3A91">
            <w:pPr>
              <w:spacing w:line="360" w:lineRule="auto"/>
              <w:rPr>
                <w:color w:val="000000"/>
              </w:rPr>
            </w:pPr>
          </w:p>
        </w:tc>
        <w:tc>
          <w:tcPr>
            <w:tcW w:w="2787" w:type="pct"/>
          </w:tcPr>
          <w:p w:rsidR="0004250B" w:rsidRPr="00E235E3" w:rsidRDefault="0004250B" w:rsidP="009E3A91">
            <w:pPr>
              <w:spacing w:line="360" w:lineRule="auto"/>
              <w:rPr>
                <w:color w:val="000000"/>
              </w:rPr>
            </w:pPr>
            <w:r w:rsidRPr="00E235E3">
              <w:rPr>
                <w:color w:val="000000"/>
              </w:rPr>
              <w:t>Положительная динамика выполнения показателей, характеризующих качество муниципальной услуги.</w:t>
            </w:r>
          </w:p>
        </w:tc>
        <w:tc>
          <w:tcPr>
            <w:tcW w:w="557" w:type="pct"/>
          </w:tcPr>
          <w:p w:rsidR="0004250B" w:rsidRPr="00E235E3" w:rsidRDefault="0004250B" w:rsidP="009E3A91">
            <w:pPr>
              <w:spacing w:line="360" w:lineRule="auto"/>
              <w:jc w:val="center"/>
              <w:rPr>
                <w:color w:val="000000"/>
              </w:rPr>
            </w:pPr>
            <w:r>
              <w:rPr>
                <w:color w:val="000000"/>
              </w:rPr>
              <w:t>50</w:t>
            </w:r>
          </w:p>
        </w:tc>
        <w:tc>
          <w:tcPr>
            <w:tcW w:w="836" w:type="pct"/>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val="restart"/>
          </w:tcPr>
          <w:p w:rsidR="0004250B" w:rsidRPr="00E235E3" w:rsidRDefault="0004250B" w:rsidP="009E3A91">
            <w:pPr>
              <w:spacing w:line="360" w:lineRule="auto"/>
              <w:rPr>
                <w:color w:val="000000"/>
              </w:rPr>
            </w:pPr>
            <w:r w:rsidRPr="00E235E3">
              <w:rPr>
                <w:color w:val="000000"/>
              </w:rPr>
              <w:t>Эффективность реализуемой кадровой политики</w:t>
            </w:r>
          </w:p>
        </w:tc>
        <w:tc>
          <w:tcPr>
            <w:tcW w:w="2787" w:type="pct"/>
          </w:tcPr>
          <w:p w:rsidR="0004250B" w:rsidRPr="00E235E3" w:rsidRDefault="0004250B" w:rsidP="009E3A91">
            <w:pPr>
              <w:spacing w:line="360" w:lineRule="auto"/>
              <w:rPr>
                <w:color w:val="000000"/>
              </w:rPr>
            </w:pPr>
            <w:r w:rsidRPr="00E235E3">
              <w:rPr>
                <w:color w:val="000000"/>
              </w:rPr>
              <w:t>Укомплектованность учреждения специалистами:</w:t>
            </w:r>
          </w:p>
        </w:tc>
        <w:tc>
          <w:tcPr>
            <w:tcW w:w="557" w:type="pct"/>
          </w:tcPr>
          <w:p w:rsidR="0004250B" w:rsidRPr="00E235E3" w:rsidRDefault="0004250B" w:rsidP="009E3A91">
            <w:pPr>
              <w:spacing w:line="360" w:lineRule="auto"/>
              <w:jc w:val="center"/>
              <w:rPr>
                <w:color w:val="000000"/>
              </w:rPr>
            </w:pPr>
          </w:p>
        </w:tc>
        <w:tc>
          <w:tcPr>
            <w:tcW w:w="836" w:type="pct"/>
            <w:vMerge w:val="restart"/>
          </w:tcPr>
          <w:p w:rsidR="0004250B" w:rsidRPr="00E235E3" w:rsidRDefault="0004250B" w:rsidP="009E3A91">
            <w:pPr>
              <w:spacing w:line="360" w:lineRule="auto"/>
              <w:jc w:val="center"/>
              <w:rPr>
                <w:color w:val="000000"/>
              </w:rPr>
            </w:pPr>
            <w:r>
              <w:rPr>
                <w:color w:val="000000"/>
              </w:rPr>
              <w:t>ежемесячно</w:t>
            </w:r>
          </w:p>
        </w:tc>
      </w:tr>
      <w:tr w:rsidR="0004250B" w:rsidRPr="00E235E3" w:rsidTr="009E3A91">
        <w:tc>
          <w:tcPr>
            <w:tcW w:w="820" w:type="pct"/>
            <w:vMerge/>
          </w:tcPr>
          <w:p w:rsidR="0004250B" w:rsidRPr="00E235E3" w:rsidRDefault="0004250B" w:rsidP="009E3A91">
            <w:pPr>
              <w:spacing w:line="360" w:lineRule="auto"/>
              <w:rPr>
                <w:color w:val="000000"/>
              </w:rPr>
            </w:pPr>
          </w:p>
        </w:tc>
        <w:tc>
          <w:tcPr>
            <w:tcW w:w="2787" w:type="pct"/>
          </w:tcPr>
          <w:p w:rsidR="0004250B" w:rsidRPr="00E235E3" w:rsidRDefault="0004250B" w:rsidP="009E3A91">
            <w:pPr>
              <w:spacing w:line="360" w:lineRule="auto"/>
              <w:rPr>
                <w:color w:val="000000"/>
              </w:rPr>
            </w:pPr>
            <w:r w:rsidRPr="00E235E3">
              <w:rPr>
                <w:color w:val="000000"/>
              </w:rPr>
              <w:t>от 80% до 90%</w:t>
            </w:r>
          </w:p>
        </w:tc>
        <w:tc>
          <w:tcPr>
            <w:tcW w:w="557" w:type="pct"/>
          </w:tcPr>
          <w:p w:rsidR="0004250B" w:rsidRPr="00E235E3" w:rsidRDefault="0004250B" w:rsidP="009E3A91">
            <w:pPr>
              <w:spacing w:line="360" w:lineRule="auto"/>
              <w:jc w:val="center"/>
              <w:rPr>
                <w:color w:val="000000"/>
              </w:rPr>
            </w:pPr>
            <w:r>
              <w:rPr>
                <w:color w:val="000000"/>
              </w:rPr>
              <w:t>10</w:t>
            </w:r>
          </w:p>
        </w:tc>
        <w:tc>
          <w:tcPr>
            <w:tcW w:w="836" w:type="pct"/>
            <w:vMerge/>
          </w:tcPr>
          <w:p w:rsidR="0004250B" w:rsidRDefault="0004250B" w:rsidP="009E3A91">
            <w:pPr>
              <w:spacing w:line="360" w:lineRule="auto"/>
              <w:jc w:val="center"/>
              <w:rPr>
                <w:color w:val="000000"/>
              </w:rPr>
            </w:pPr>
          </w:p>
        </w:tc>
      </w:tr>
      <w:tr w:rsidR="0004250B" w:rsidRPr="00E235E3" w:rsidTr="009E3A91">
        <w:tc>
          <w:tcPr>
            <w:tcW w:w="820" w:type="pct"/>
            <w:vMerge/>
          </w:tcPr>
          <w:p w:rsidR="0004250B" w:rsidRPr="00E235E3" w:rsidRDefault="0004250B" w:rsidP="009E3A91">
            <w:pPr>
              <w:spacing w:line="360" w:lineRule="auto"/>
              <w:rPr>
                <w:color w:val="000000"/>
              </w:rPr>
            </w:pPr>
          </w:p>
        </w:tc>
        <w:tc>
          <w:tcPr>
            <w:tcW w:w="2787" w:type="pct"/>
          </w:tcPr>
          <w:p w:rsidR="0004250B" w:rsidRPr="00E235E3" w:rsidRDefault="0004250B" w:rsidP="009E3A91">
            <w:pPr>
              <w:spacing w:line="360" w:lineRule="auto"/>
              <w:rPr>
                <w:color w:val="000000"/>
              </w:rPr>
            </w:pPr>
            <w:r w:rsidRPr="00E235E3">
              <w:rPr>
                <w:color w:val="000000"/>
              </w:rPr>
              <w:t>от 90 % до 100%</w:t>
            </w:r>
          </w:p>
        </w:tc>
        <w:tc>
          <w:tcPr>
            <w:tcW w:w="557" w:type="pct"/>
          </w:tcPr>
          <w:p w:rsidR="0004250B" w:rsidRPr="00E235E3" w:rsidRDefault="0004250B" w:rsidP="009E3A91">
            <w:pPr>
              <w:spacing w:line="360" w:lineRule="auto"/>
              <w:jc w:val="center"/>
              <w:rPr>
                <w:color w:val="000000"/>
              </w:rPr>
            </w:pPr>
            <w:r>
              <w:rPr>
                <w:color w:val="000000"/>
              </w:rPr>
              <w:t>20</w:t>
            </w:r>
          </w:p>
        </w:tc>
        <w:tc>
          <w:tcPr>
            <w:tcW w:w="836" w:type="pct"/>
            <w:vMerge/>
          </w:tcPr>
          <w:p w:rsidR="0004250B" w:rsidRPr="00E235E3" w:rsidRDefault="0004250B" w:rsidP="009E3A91">
            <w:pPr>
              <w:spacing w:line="360" w:lineRule="auto"/>
              <w:jc w:val="center"/>
              <w:rPr>
                <w:color w:val="000000"/>
              </w:rPr>
            </w:pPr>
          </w:p>
        </w:tc>
      </w:tr>
    </w:tbl>
    <w:p w:rsidR="0004250B" w:rsidRPr="00A240C4" w:rsidRDefault="0004250B" w:rsidP="0004250B">
      <w:pPr>
        <w:spacing w:line="360" w:lineRule="auto"/>
        <w:rPr>
          <w:sz w:val="20"/>
          <w:szCs w:val="20"/>
        </w:rPr>
      </w:pPr>
    </w:p>
    <w:p w:rsidR="0004250B" w:rsidRDefault="0004250B"/>
    <w:p w:rsidR="0004250B" w:rsidRDefault="0004250B"/>
    <w:p w:rsidR="0004250B" w:rsidRDefault="0004250B"/>
    <w:p w:rsidR="0004250B" w:rsidRDefault="0004250B"/>
    <w:p w:rsidR="0004250B" w:rsidRDefault="0004250B"/>
    <w:p w:rsidR="0004250B" w:rsidRDefault="0004250B"/>
    <w:p w:rsidR="0004250B" w:rsidRDefault="0004250B"/>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4250B" w:rsidTr="009E3A91">
        <w:trPr>
          <w:trHeight w:val="1875"/>
        </w:trPr>
        <w:tc>
          <w:tcPr>
            <w:tcW w:w="4217" w:type="dxa"/>
          </w:tcPr>
          <w:p w:rsidR="0004250B" w:rsidRPr="00F542B3" w:rsidRDefault="0004250B" w:rsidP="009E3A91">
            <w:pPr>
              <w:spacing w:line="360" w:lineRule="auto"/>
              <w:jc w:val="center"/>
            </w:pPr>
            <w:r>
              <w:t>ПРИЛОЖЕНИЕ 10</w:t>
            </w:r>
          </w:p>
          <w:p w:rsidR="0004250B" w:rsidRPr="00C17B2C" w:rsidRDefault="0004250B" w:rsidP="009E3A91">
            <w:pPr>
              <w:spacing w:line="360" w:lineRule="auto"/>
              <w:jc w:val="center"/>
            </w:pPr>
            <w:r>
              <w:t>к Положению</w:t>
            </w:r>
            <w:r w:rsidRPr="00F542B3">
              <w:t xml:space="preserve"> </w:t>
            </w:r>
            <w:r>
              <w:t>об оплате труда работников МКУ «Управление по ФК и</w:t>
            </w:r>
            <w:proofErr w:type="gramStart"/>
            <w:r>
              <w:t xml:space="preserve"> С</w:t>
            </w:r>
            <w:proofErr w:type="gramEnd"/>
            <w:r>
              <w:t xml:space="preserve"> СМР» и работников подведомственных бюджетных и автономных  учреждений</w:t>
            </w:r>
          </w:p>
        </w:tc>
      </w:tr>
    </w:tbl>
    <w:p w:rsidR="0004250B" w:rsidRDefault="0004250B" w:rsidP="0004250B">
      <w:pPr>
        <w:pStyle w:val="a6"/>
        <w:tabs>
          <w:tab w:val="left" w:pos="851"/>
        </w:tabs>
        <w:spacing w:line="360" w:lineRule="auto"/>
        <w:ind w:left="0" w:right="140"/>
        <w:jc w:val="center"/>
      </w:pPr>
    </w:p>
    <w:p w:rsidR="0004250B" w:rsidRDefault="0004250B" w:rsidP="0004250B">
      <w:pPr>
        <w:tabs>
          <w:tab w:val="left" w:pos="9639"/>
        </w:tabs>
        <w:spacing w:line="360" w:lineRule="auto"/>
        <w:jc w:val="center"/>
      </w:pPr>
      <w:r>
        <w:t xml:space="preserve">Целевые показатели эффективности и результативности </w:t>
      </w:r>
    </w:p>
    <w:p w:rsidR="0004250B" w:rsidRPr="00931C96" w:rsidRDefault="0004250B" w:rsidP="0004250B">
      <w:pPr>
        <w:tabs>
          <w:tab w:val="left" w:pos="9639"/>
        </w:tabs>
        <w:spacing w:line="360" w:lineRule="auto"/>
        <w:jc w:val="center"/>
      </w:pPr>
      <w:r>
        <w:t>деятельности руководителя МКУ «Управление по ФК и</w:t>
      </w:r>
      <w:proofErr w:type="gramStart"/>
      <w:r>
        <w:t xml:space="preserve"> С</w:t>
      </w:r>
      <w:proofErr w:type="gramEnd"/>
      <w:r>
        <w:t xml:space="preserve"> СМР»</w:t>
      </w:r>
    </w:p>
    <w:tbl>
      <w:tblPr>
        <w:tblpPr w:leftFromText="180" w:rightFromText="180" w:vertAnchor="text" w:horzAnchor="margin" w:tblpXSpec="center" w:tblpY="5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5792"/>
        <w:gridCol w:w="1623"/>
        <w:gridCol w:w="1673"/>
      </w:tblGrid>
      <w:tr w:rsidR="0004250B" w:rsidRPr="00E235E3" w:rsidTr="009E3A91">
        <w:tc>
          <w:tcPr>
            <w:tcW w:w="933" w:type="pct"/>
          </w:tcPr>
          <w:p w:rsidR="0004250B" w:rsidRPr="00E235E3" w:rsidRDefault="0004250B" w:rsidP="009E3A91">
            <w:pPr>
              <w:jc w:val="center"/>
              <w:rPr>
                <w:color w:val="000000"/>
              </w:rPr>
            </w:pPr>
            <w:r w:rsidRPr="00E235E3">
              <w:rPr>
                <w:color w:val="000000"/>
              </w:rPr>
              <w:t>Наименование категории оценки результативности и качества деятельности учреждения</w:t>
            </w:r>
          </w:p>
        </w:tc>
        <w:tc>
          <w:tcPr>
            <w:tcW w:w="2847" w:type="pct"/>
          </w:tcPr>
          <w:p w:rsidR="0004250B" w:rsidRPr="00E235E3" w:rsidRDefault="0004250B" w:rsidP="009E3A91">
            <w:pPr>
              <w:jc w:val="center"/>
              <w:rPr>
                <w:color w:val="000000"/>
              </w:rPr>
            </w:pPr>
            <w:r w:rsidRPr="00E235E3">
              <w:rPr>
                <w:color w:val="000000"/>
              </w:rPr>
              <w:t>Содержание критерии оценки результативности и качества деятельности учреждений</w:t>
            </w:r>
          </w:p>
        </w:tc>
        <w:tc>
          <w:tcPr>
            <w:tcW w:w="610" w:type="pct"/>
          </w:tcPr>
          <w:p w:rsidR="0004250B" w:rsidRPr="00E235E3" w:rsidRDefault="0004250B" w:rsidP="009E3A91">
            <w:pPr>
              <w:jc w:val="center"/>
              <w:rPr>
                <w:color w:val="000000"/>
              </w:rPr>
            </w:pPr>
            <w:r w:rsidRPr="00E235E3">
              <w:rPr>
                <w:color w:val="000000"/>
              </w:rPr>
              <w:t>Предельный размер от оклада (должностного оклада)</w:t>
            </w:r>
            <w:r>
              <w:rPr>
                <w:color w:val="000000"/>
              </w:rPr>
              <w:t>,</w:t>
            </w:r>
            <w:r w:rsidRPr="00E235E3">
              <w:rPr>
                <w:color w:val="000000"/>
              </w:rPr>
              <w:t xml:space="preserve"> %</w:t>
            </w:r>
          </w:p>
        </w:tc>
        <w:tc>
          <w:tcPr>
            <w:tcW w:w="610" w:type="pct"/>
          </w:tcPr>
          <w:p w:rsidR="0004250B" w:rsidRPr="00E235E3" w:rsidRDefault="0004250B" w:rsidP="009E3A91">
            <w:pPr>
              <w:jc w:val="center"/>
              <w:rPr>
                <w:color w:val="000000"/>
              </w:rPr>
            </w:pPr>
            <w:r>
              <w:rPr>
                <w:color w:val="000000"/>
              </w:rPr>
              <w:t>Периодичность проведения оценки</w:t>
            </w:r>
          </w:p>
        </w:tc>
      </w:tr>
      <w:tr w:rsidR="0004250B" w:rsidRPr="00E235E3" w:rsidTr="009E3A91">
        <w:tc>
          <w:tcPr>
            <w:tcW w:w="5000" w:type="pct"/>
            <w:gridSpan w:val="4"/>
          </w:tcPr>
          <w:p w:rsidR="0004250B" w:rsidRPr="00E235E3" w:rsidRDefault="0004250B" w:rsidP="009E3A91">
            <w:pPr>
              <w:spacing w:line="360" w:lineRule="auto"/>
              <w:jc w:val="center"/>
              <w:rPr>
                <w:color w:val="000000"/>
              </w:rPr>
            </w:pPr>
            <w:r w:rsidRPr="00E235E3">
              <w:rPr>
                <w:color w:val="000000"/>
              </w:rPr>
              <w:t>Выплаты за важность выполняемой работы, степень самостоятельности и ответственности при выполнении поставленных задач</w:t>
            </w:r>
          </w:p>
        </w:tc>
      </w:tr>
      <w:tr w:rsidR="0004250B" w:rsidRPr="00E235E3" w:rsidTr="009E3A91">
        <w:trPr>
          <w:trHeight w:val="901"/>
        </w:trPr>
        <w:tc>
          <w:tcPr>
            <w:tcW w:w="933" w:type="pct"/>
            <w:vMerge w:val="restart"/>
          </w:tcPr>
          <w:p w:rsidR="0004250B" w:rsidRPr="00E235E3" w:rsidRDefault="0004250B" w:rsidP="009E3A91">
            <w:pPr>
              <w:spacing w:line="360" w:lineRule="auto"/>
              <w:rPr>
                <w:color w:val="000000"/>
              </w:rPr>
            </w:pPr>
            <w:r w:rsidRPr="00E235E3">
              <w:rPr>
                <w:color w:val="000000"/>
              </w:rPr>
              <w:t xml:space="preserve">Сложность организации и управления учреждением </w:t>
            </w:r>
          </w:p>
        </w:tc>
        <w:tc>
          <w:tcPr>
            <w:tcW w:w="2847" w:type="pct"/>
            <w:tcBorders>
              <w:right w:val="single" w:sz="4" w:space="0" w:color="auto"/>
            </w:tcBorders>
          </w:tcPr>
          <w:p w:rsidR="0004250B" w:rsidRPr="00E235E3" w:rsidRDefault="0004250B" w:rsidP="009E3A91">
            <w:pPr>
              <w:spacing w:line="360" w:lineRule="auto"/>
              <w:rPr>
                <w:color w:val="000000"/>
              </w:rPr>
            </w:pPr>
            <w:r w:rsidRPr="00E235E3">
              <w:rPr>
                <w:color w:val="000000"/>
              </w:rPr>
              <w:t>Создание сайта учреждения и своевременное его пополнение</w:t>
            </w:r>
          </w:p>
        </w:tc>
        <w:tc>
          <w:tcPr>
            <w:tcW w:w="610" w:type="pct"/>
            <w:tcBorders>
              <w:top w:val="single" w:sz="4" w:space="0" w:color="auto"/>
              <w:left w:val="single" w:sz="4" w:space="0" w:color="auto"/>
              <w:right w:val="single" w:sz="4" w:space="0" w:color="auto"/>
            </w:tcBorders>
          </w:tcPr>
          <w:p w:rsidR="0004250B" w:rsidRPr="00E235E3" w:rsidRDefault="0004250B" w:rsidP="009E3A91">
            <w:pPr>
              <w:spacing w:line="360" w:lineRule="auto"/>
              <w:jc w:val="center"/>
              <w:rPr>
                <w:color w:val="000000"/>
              </w:rPr>
            </w:pPr>
            <w:r>
              <w:rPr>
                <w:color w:val="000000"/>
              </w:rPr>
              <w:t>15</w:t>
            </w:r>
          </w:p>
        </w:tc>
        <w:tc>
          <w:tcPr>
            <w:tcW w:w="610" w:type="pct"/>
            <w:tcBorders>
              <w:top w:val="single" w:sz="4" w:space="0" w:color="auto"/>
              <w:left w:val="single" w:sz="4" w:space="0" w:color="auto"/>
              <w:right w:val="single" w:sz="4" w:space="0" w:color="auto"/>
            </w:tcBorders>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933" w:type="pct"/>
            <w:vMerge/>
          </w:tcPr>
          <w:p w:rsidR="0004250B" w:rsidRPr="00E235E3" w:rsidRDefault="0004250B" w:rsidP="009E3A91">
            <w:pPr>
              <w:spacing w:line="360" w:lineRule="auto"/>
              <w:jc w:val="center"/>
            </w:pPr>
          </w:p>
        </w:tc>
        <w:tc>
          <w:tcPr>
            <w:tcW w:w="2847" w:type="pct"/>
          </w:tcPr>
          <w:p w:rsidR="0004250B" w:rsidRPr="00E235E3" w:rsidRDefault="0004250B" w:rsidP="009E3A91">
            <w:pPr>
              <w:spacing w:line="360" w:lineRule="auto"/>
              <w:rPr>
                <w:color w:val="000000"/>
              </w:rPr>
            </w:pPr>
            <w:r w:rsidRPr="00E235E3">
              <w:rPr>
                <w:color w:val="000000"/>
              </w:rPr>
              <w:t>Отсутствие замечаний Учредителя по предоставлению учреждением информации по отдельным запросам</w:t>
            </w:r>
          </w:p>
        </w:tc>
        <w:tc>
          <w:tcPr>
            <w:tcW w:w="610" w:type="pct"/>
          </w:tcPr>
          <w:p w:rsidR="0004250B" w:rsidRPr="00E235E3" w:rsidRDefault="0004250B" w:rsidP="009E3A91">
            <w:pPr>
              <w:spacing w:line="360" w:lineRule="auto"/>
              <w:jc w:val="center"/>
              <w:rPr>
                <w:color w:val="000000"/>
              </w:rPr>
            </w:pPr>
            <w:r>
              <w:rPr>
                <w:color w:val="000000"/>
              </w:rPr>
              <w:t>2</w:t>
            </w:r>
            <w:r w:rsidRPr="00E235E3">
              <w:rPr>
                <w:color w:val="000000"/>
              </w:rPr>
              <w:t>0</w:t>
            </w:r>
          </w:p>
        </w:tc>
        <w:tc>
          <w:tcPr>
            <w:tcW w:w="610" w:type="pct"/>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933" w:type="pct"/>
            <w:vMerge/>
          </w:tcPr>
          <w:p w:rsidR="0004250B" w:rsidRPr="00E235E3" w:rsidRDefault="0004250B" w:rsidP="009E3A91">
            <w:pPr>
              <w:spacing w:line="360" w:lineRule="auto"/>
              <w:jc w:val="center"/>
            </w:pPr>
          </w:p>
        </w:tc>
        <w:tc>
          <w:tcPr>
            <w:tcW w:w="2847" w:type="pct"/>
            <w:tcBorders>
              <w:bottom w:val="single" w:sz="4" w:space="0" w:color="auto"/>
            </w:tcBorders>
          </w:tcPr>
          <w:p w:rsidR="0004250B" w:rsidRPr="00E235E3" w:rsidRDefault="0004250B" w:rsidP="009E3A91">
            <w:pPr>
              <w:spacing w:line="360" w:lineRule="auto"/>
              <w:rPr>
                <w:color w:val="000000"/>
              </w:rPr>
            </w:pPr>
            <w:r w:rsidRPr="00E235E3">
              <w:rPr>
                <w:color w:val="000000"/>
              </w:rPr>
              <w:t xml:space="preserve">Отсутствие кредиторской задолженности по начисленным выплатам по оплате труда перед работниками учреждения </w:t>
            </w:r>
          </w:p>
        </w:tc>
        <w:tc>
          <w:tcPr>
            <w:tcW w:w="610" w:type="pct"/>
            <w:tcBorders>
              <w:bottom w:val="single" w:sz="4" w:space="0" w:color="auto"/>
            </w:tcBorders>
          </w:tcPr>
          <w:p w:rsidR="0004250B" w:rsidRPr="00E235E3" w:rsidRDefault="0004250B" w:rsidP="009E3A91">
            <w:pPr>
              <w:spacing w:line="360" w:lineRule="auto"/>
              <w:jc w:val="center"/>
              <w:rPr>
                <w:color w:val="000000"/>
              </w:rPr>
            </w:pPr>
            <w:r>
              <w:rPr>
                <w:color w:val="000000"/>
              </w:rPr>
              <w:t>2</w:t>
            </w:r>
            <w:r w:rsidRPr="00E235E3">
              <w:rPr>
                <w:color w:val="000000"/>
              </w:rPr>
              <w:t>0</w:t>
            </w:r>
          </w:p>
        </w:tc>
        <w:tc>
          <w:tcPr>
            <w:tcW w:w="610" w:type="pct"/>
            <w:tcBorders>
              <w:bottom w:val="single" w:sz="4" w:space="0" w:color="auto"/>
            </w:tcBorders>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933" w:type="pct"/>
            <w:vMerge/>
          </w:tcPr>
          <w:p w:rsidR="0004250B" w:rsidRPr="00E235E3" w:rsidRDefault="0004250B" w:rsidP="009E3A91">
            <w:pPr>
              <w:spacing w:line="360" w:lineRule="auto"/>
              <w:jc w:val="center"/>
            </w:pPr>
          </w:p>
        </w:tc>
        <w:tc>
          <w:tcPr>
            <w:tcW w:w="2847" w:type="pct"/>
            <w:tcBorders>
              <w:top w:val="single" w:sz="4" w:space="0" w:color="auto"/>
              <w:bottom w:val="nil"/>
              <w:right w:val="single" w:sz="4" w:space="0" w:color="auto"/>
            </w:tcBorders>
          </w:tcPr>
          <w:p w:rsidR="0004250B" w:rsidRPr="00E235E3" w:rsidRDefault="0004250B" w:rsidP="009E3A91">
            <w:pPr>
              <w:spacing w:line="360" w:lineRule="auto"/>
              <w:rPr>
                <w:color w:val="000000"/>
              </w:rPr>
            </w:pPr>
            <w:r>
              <w:rPr>
                <w:color w:val="000000"/>
              </w:rPr>
              <w:t>Исполнение</w:t>
            </w:r>
            <w:r w:rsidRPr="00E235E3">
              <w:rPr>
                <w:color w:val="000000"/>
              </w:rPr>
              <w:t xml:space="preserve"> </w:t>
            </w:r>
            <w:r>
              <w:rPr>
                <w:color w:val="000000"/>
              </w:rPr>
              <w:t>бюджетной сметы</w:t>
            </w:r>
            <w:r w:rsidRPr="00E235E3">
              <w:rPr>
                <w:color w:val="000000"/>
              </w:rPr>
              <w:t xml:space="preserve"> (показателей деятельности) учреждения </w:t>
            </w:r>
          </w:p>
        </w:tc>
        <w:tc>
          <w:tcPr>
            <w:tcW w:w="610" w:type="pct"/>
            <w:tcBorders>
              <w:top w:val="single" w:sz="4" w:space="0" w:color="auto"/>
              <w:left w:val="single" w:sz="4" w:space="0" w:color="auto"/>
              <w:bottom w:val="nil"/>
              <w:right w:val="single" w:sz="4" w:space="0" w:color="auto"/>
            </w:tcBorders>
          </w:tcPr>
          <w:p w:rsidR="0004250B" w:rsidRPr="00E235E3" w:rsidRDefault="0004250B" w:rsidP="009E3A91">
            <w:pPr>
              <w:spacing w:line="360" w:lineRule="auto"/>
              <w:jc w:val="center"/>
              <w:rPr>
                <w:color w:val="000000"/>
              </w:rPr>
            </w:pPr>
          </w:p>
        </w:tc>
        <w:tc>
          <w:tcPr>
            <w:tcW w:w="610" w:type="pct"/>
            <w:tcBorders>
              <w:top w:val="single" w:sz="4" w:space="0" w:color="auto"/>
              <w:left w:val="single" w:sz="4" w:space="0" w:color="auto"/>
              <w:bottom w:val="nil"/>
              <w:right w:val="single" w:sz="4" w:space="0" w:color="auto"/>
            </w:tcBorders>
          </w:tcPr>
          <w:p w:rsidR="0004250B" w:rsidRPr="00E235E3" w:rsidRDefault="0004250B" w:rsidP="009E3A91">
            <w:pPr>
              <w:spacing w:line="360" w:lineRule="auto"/>
              <w:jc w:val="center"/>
              <w:rPr>
                <w:color w:val="000000"/>
              </w:rPr>
            </w:pPr>
            <w:r>
              <w:rPr>
                <w:color w:val="000000"/>
              </w:rPr>
              <w:t>ежемесячно</w:t>
            </w:r>
          </w:p>
        </w:tc>
      </w:tr>
      <w:tr w:rsidR="0004250B" w:rsidRPr="00E235E3" w:rsidTr="009E3A91">
        <w:tc>
          <w:tcPr>
            <w:tcW w:w="933" w:type="pct"/>
            <w:vMerge/>
          </w:tcPr>
          <w:p w:rsidR="0004250B" w:rsidRPr="00E235E3" w:rsidRDefault="0004250B" w:rsidP="009E3A91">
            <w:pPr>
              <w:spacing w:line="360" w:lineRule="auto"/>
              <w:jc w:val="center"/>
            </w:pPr>
          </w:p>
        </w:tc>
        <w:tc>
          <w:tcPr>
            <w:tcW w:w="2847" w:type="pct"/>
            <w:tcBorders>
              <w:top w:val="nil"/>
              <w:bottom w:val="nil"/>
              <w:right w:val="single" w:sz="4" w:space="0" w:color="auto"/>
            </w:tcBorders>
          </w:tcPr>
          <w:p w:rsidR="0004250B" w:rsidRPr="00E235E3" w:rsidRDefault="0004250B" w:rsidP="009E3A91">
            <w:pPr>
              <w:spacing w:line="360" w:lineRule="auto"/>
              <w:jc w:val="center"/>
            </w:pPr>
            <w:r w:rsidRPr="00E235E3">
              <w:rPr>
                <w:color w:val="000000"/>
              </w:rPr>
              <w:t>от 98% до 100%</w:t>
            </w:r>
          </w:p>
        </w:tc>
        <w:tc>
          <w:tcPr>
            <w:tcW w:w="610" w:type="pct"/>
            <w:tcBorders>
              <w:top w:val="nil"/>
              <w:left w:val="single" w:sz="4" w:space="0" w:color="auto"/>
              <w:bottom w:val="nil"/>
              <w:right w:val="single" w:sz="4" w:space="0" w:color="auto"/>
            </w:tcBorders>
          </w:tcPr>
          <w:p w:rsidR="0004250B" w:rsidRPr="00E235E3" w:rsidRDefault="0004250B" w:rsidP="009E3A91">
            <w:pPr>
              <w:spacing w:line="360" w:lineRule="auto"/>
              <w:jc w:val="center"/>
            </w:pPr>
            <w:r>
              <w:t>35</w:t>
            </w:r>
          </w:p>
        </w:tc>
        <w:tc>
          <w:tcPr>
            <w:tcW w:w="610" w:type="pct"/>
            <w:tcBorders>
              <w:top w:val="nil"/>
              <w:left w:val="single" w:sz="4" w:space="0" w:color="auto"/>
              <w:bottom w:val="nil"/>
              <w:right w:val="single" w:sz="4" w:space="0" w:color="auto"/>
            </w:tcBorders>
          </w:tcPr>
          <w:p w:rsidR="0004250B" w:rsidRPr="00E235E3" w:rsidRDefault="0004250B" w:rsidP="009E3A91">
            <w:pPr>
              <w:spacing w:line="360" w:lineRule="auto"/>
              <w:jc w:val="center"/>
            </w:pPr>
          </w:p>
        </w:tc>
      </w:tr>
      <w:tr w:rsidR="0004250B" w:rsidRPr="00E235E3" w:rsidTr="009E3A91">
        <w:tc>
          <w:tcPr>
            <w:tcW w:w="933" w:type="pct"/>
            <w:vMerge/>
          </w:tcPr>
          <w:p w:rsidR="0004250B" w:rsidRPr="00E235E3" w:rsidRDefault="0004250B" w:rsidP="009E3A91">
            <w:pPr>
              <w:spacing w:line="360" w:lineRule="auto"/>
              <w:jc w:val="center"/>
            </w:pPr>
          </w:p>
        </w:tc>
        <w:tc>
          <w:tcPr>
            <w:tcW w:w="2847" w:type="pct"/>
            <w:tcBorders>
              <w:top w:val="nil"/>
              <w:bottom w:val="single" w:sz="4" w:space="0" w:color="auto"/>
              <w:right w:val="single" w:sz="4" w:space="0" w:color="auto"/>
            </w:tcBorders>
          </w:tcPr>
          <w:p w:rsidR="0004250B" w:rsidRPr="00E235E3" w:rsidRDefault="0004250B" w:rsidP="009E3A91">
            <w:pPr>
              <w:spacing w:line="360" w:lineRule="auto"/>
              <w:jc w:val="center"/>
            </w:pPr>
          </w:p>
        </w:tc>
        <w:tc>
          <w:tcPr>
            <w:tcW w:w="610" w:type="pct"/>
            <w:tcBorders>
              <w:top w:val="nil"/>
              <w:left w:val="single" w:sz="4" w:space="0" w:color="auto"/>
              <w:bottom w:val="single" w:sz="4" w:space="0" w:color="auto"/>
              <w:right w:val="single" w:sz="4" w:space="0" w:color="auto"/>
            </w:tcBorders>
          </w:tcPr>
          <w:p w:rsidR="0004250B" w:rsidRPr="00E235E3" w:rsidRDefault="0004250B" w:rsidP="009E3A91">
            <w:pPr>
              <w:spacing w:line="360" w:lineRule="auto"/>
              <w:jc w:val="center"/>
            </w:pPr>
          </w:p>
        </w:tc>
        <w:tc>
          <w:tcPr>
            <w:tcW w:w="610" w:type="pct"/>
            <w:tcBorders>
              <w:top w:val="nil"/>
              <w:left w:val="single" w:sz="4" w:space="0" w:color="auto"/>
              <w:bottom w:val="single" w:sz="4" w:space="0" w:color="auto"/>
              <w:right w:val="single" w:sz="4" w:space="0" w:color="auto"/>
            </w:tcBorders>
          </w:tcPr>
          <w:p w:rsidR="0004250B" w:rsidRPr="00E235E3" w:rsidRDefault="0004250B" w:rsidP="009E3A91">
            <w:pPr>
              <w:spacing w:line="360" w:lineRule="auto"/>
              <w:jc w:val="center"/>
            </w:pPr>
          </w:p>
        </w:tc>
      </w:tr>
      <w:tr w:rsidR="0004250B" w:rsidRPr="00E235E3" w:rsidTr="009E3A91">
        <w:tc>
          <w:tcPr>
            <w:tcW w:w="933" w:type="pct"/>
            <w:vMerge/>
            <w:vAlign w:val="center"/>
          </w:tcPr>
          <w:p w:rsidR="0004250B" w:rsidRPr="00E235E3" w:rsidRDefault="0004250B" w:rsidP="009E3A91">
            <w:pPr>
              <w:spacing w:line="360" w:lineRule="auto"/>
              <w:rPr>
                <w:color w:val="000000"/>
              </w:rPr>
            </w:pPr>
          </w:p>
        </w:tc>
        <w:tc>
          <w:tcPr>
            <w:tcW w:w="2847" w:type="pct"/>
          </w:tcPr>
          <w:p w:rsidR="0004250B" w:rsidRPr="00E235E3" w:rsidRDefault="0004250B" w:rsidP="009E3A91">
            <w:pPr>
              <w:spacing w:line="360" w:lineRule="auto"/>
              <w:rPr>
                <w:color w:val="000000"/>
              </w:rPr>
            </w:pPr>
            <w:r w:rsidRPr="00E235E3">
              <w:rPr>
                <w:color w:val="000000"/>
              </w:rPr>
              <w:t xml:space="preserve">Обеспечение учета и сохранности материальных </w:t>
            </w:r>
            <w:r w:rsidRPr="00E235E3">
              <w:rPr>
                <w:color w:val="000000"/>
              </w:rPr>
              <w:lastRenderedPageBreak/>
              <w:t>ценностей учреждения</w:t>
            </w:r>
          </w:p>
        </w:tc>
        <w:tc>
          <w:tcPr>
            <w:tcW w:w="610" w:type="pct"/>
          </w:tcPr>
          <w:p w:rsidR="0004250B" w:rsidRPr="00E235E3" w:rsidRDefault="0004250B" w:rsidP="009E3A91">
            <w:pPr>
              <w:spacing w:line="360" w:lineRule="auto"/>
              <w:jc w:val="center"/>
              <w:rPr>
                <w:color w:val="000000"/>
              </w:rPr>
            </w:pPr>
            <w:r w:rsidRPr="00E235E3">
              <w:rPr>
                <w:color w:val="000000"/>
              </w:rPr>
              <w:lastRenderedPageBreak/>
              <w:t>20</w:t>
            </w:r>
          </w:p>
        </w:tc>
        <w:tc>
          <w:tcPr>
            <w:tcW w:w="610" w:type="pct"/>
          </w:tcPr>
          <w:p w:rsidR="0004250B" w:rsidRPr="00E235E3" w:rsidRDefault="0004250B" w:rsidP="009E3A91">
            <w:pPr>
              <w:spacing w:line="360" w:lineRule="auto"/>
              <w:jc w:val="center"/>
              <w:rPr>
                <w:color w:val="000000"/>
              </w:rPr>
            </w:pPr>
            <w:r>
              <w:rPr>
                <w:color w:val="000000"/>
              </w:rPr>
              <w:t>ежеквартально</w:t>
            </w:r>
          </w:p>
        </w:tc>
      </w:tr>
      <w:tr w:rsidR="0004250B" w:rsidRPr="00E235E3" w:rsidTr="009E3A91">
        <w:tc>
          <w:tcPr>
            <w:tcW w:w="933" w:type="pct"/>
            <w:vMerge/>
            <w:vAlign w:val="center"/>
          </w:tcPr>
          <w:p w:rsidR="0004250B" w:rsidRPr="00E235E3" w:rsidRDefault="0004250B" w:rsidP="009E3A91">
            <w:pPr>
              <w:spacing w:line="360" w:lineRule="auto"/>
              <w:rPr>
                <w:color w:val="000000"/>
              </w:rPr>
            </w:pPr>
          </w:p>
        </w:tc>
        <w:tc>
          <w:tcPr>
            <w:tcW w:w="2847" w:type="pct"/>
          </w:tcPr>
          <w:p w:rsidR="0004250B" w:rsidRPr="00E235E3" w:rsidRDefault="0004250B" w:rsidP="009E3A91">
            <w:pPr>
              <w:spacing w:line="360" w:lineRule="auto"/>
              <w:rPr>
                <w:color w:val="000000"/>
              </w:rPr>
            </w:pPr>
            <w:r>
              <w:rPr>
                <w:color w:val="000000"/>
              </w:rPr>
              <w:t xml:space="preserve">Отсутствие просроченной кредиторской и дебиторской задолженности </w:t>
            </w:r>
          </w:p>
        </w:tc>
        <w:tc>
          <w:tcPr>
            <w:tcW w:w="610" w:type="pct"/>
          </w:tcPr>
          <w:p w:rsidR="0004250B" w:rsidRPr="00E235E3" w:rsidRDefault="0004250B" w:rsidP="009E3A91">
            <w:pPr>
              <w:spacing w:line="360" w:lineRule="auto"/>
              <w:jc w:val="center"/>
              <w:rPr>
                <w:color w:val="000000"/>
              </w:rPr>
            </w:pPr>
            <w:r>
              <w:rPr>
                <w:color w:val="000000"/>
              </w:rPr>
              <w:t>25</w:t>
            </w:r>
          </w:p>
        </w:tc>
        <w:tc>
          <w:tcPr>
            <w:tcW w:w="610"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5000" w:type="pct"/>
            <w:gridSpan w:val="4"/>
          </w:tcPr>
          <w:p w:rsidR="0004250B" w:rsidRPr="00E235E3" w:rsidRDefault="0004250B" w:rsidP="009E3A91">
            <w:pPr>
              <w:spacing w:line="360" w:lineRule="auto"/>
              <w:jc w:val="center"/>
              <w:rPr>
                <w:color w:val="000000"/>
              </w:rPr>
            </w:pPr>
            <w:r w:rsidRPr="00E235E3">
              <w:rPr>
                <w:color w:val="000000"/>
              </w:rPr>
              <w:t>Выплаты за качество выполняемых работ</w:t>
            </w:r>
          </w:p>
        </w:tc>
      </w:tr>
      <w:tr w:rsidR="0004250B" w:rsidRPr="00E235E3" w:rsidTr="009E3A91">
        <w:trPr>
          <w:trHeight w:val="1556"/>
        </w:trPr>
        <w:tc>
          <w:tcPr>
            <w:tcW w:w="933" w:type="pct"/>
          </w:tcPr>
          <w:p w:rsidR="0004250B" w:rsidRPr="00E235E3" w:rsidRDefault="0004250B" w:rsidP="009E3A91">
            <w:pPr>
              <w:spacing w:line="360" w:lineRule="auto"/>
              <w:rPr>
                <w:color w:val="000000"/>
              </w:rPr>
            </w:pPr>
            <w:r w:rsidRPr="00E235E3">
              <w:rPr>
                <w:color w:val="000000"/>
              </w:rPr>
              <w:t>Обеспечение безопасных условий в учреждении</w:t>
            </w:r>
          </w:p>
        </w:tc>
        <w:tc>
          <w:tcPr>
            <w:tcW w:w="2847" w:type="pct"/>
          </w:tcPr>
          <w:p w:rsidR="0004250B" w:rsidRPr="00E235E3" w:rsidRDefault="0004250B" w:rsidP="009E3A91">
            <w:pPr>
              <w:spacing w:line="360" w:lineRule="auto"/>
              <w:rPr>
                <w:color w:val="000000"/>
              </w:rPr>
            </w:pPr>
            <w:r w:rsidRPr="00E235E3">
              <w:rPr>
                <w:color w:val="000000"/>
              </w:rPr>
              <w:t xml:space="preserve">Отсутствие </w:t>
            </w:r>
            <w:r>
              <w:rPr>
                <w:color w:val="000000"/>
              </w:rPr>
              <w:t>нарушений, выявленных</w:t>
            </w:r>
            <w:r w:rsidRPr="00E235E3">
              <w:rPr>
                <w:color w:val="000000"/>
              </w:rPr>
              <w:t xml:space="preserve"> надзорных органов по выполнению требований пожарной и электробезопасности, охраны труда</w:t>
            </w:r>
          </w:p>
        </w:tc>
        <w:tc>
          <w:tcPr>
            <w:tcW w:w="610" w:type="pct"/>
          </w:tcPr>
          <w:p w:rsidR="0004250B" w:rsidRPr="00E235E3" w:rsidRDefault="0004250B" w:rsidP="009E3A91">
            <w:pPr>
              <w:spacing w:line="360" w:lineRule="auto"/>
              <w:jc w:val="center"/>
              <w:rPr>
                <w:color w:val="000000"/>
              </w:rPr>
            </w:pPr>
            <w:r>
              <w:rPr>
                <w:color w:val="000000"/>
              </w:rPr>
              <w:t>3</w:t>
            </w:r>
            <w:r w:rsidRPr="00E235E3">
              <w:rPr>
                <w:color w:val="000000"/>
              </w:rPr>
              <w:t>0</w:t>
            </w:r>
          </w:p>
        </w:tc>
        <w:tc>
          <w:tcPr>
            <w:tcW w:w="610"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933" w:type="pct"/>
            <w:vMerge w:val="restart"/>
          </w:tcPr>
          <w:p w:rsidR="0004250B" w:rsidRPr="00E235E3" w:rsidRDefault="0004250B" w:rsidP="009E3A91">
            <w:pPr>
              <w:spacing w:line="360" w:lineRule="auto"/>
              <w:rPr>
                <w:color w:val="000000"/>
              </w:rPr>
            </w:pPr>
            <w:r w:rsidRPr="00E235E3">
              <w:rPr>
                <w:color w:val="000000"/>
              </w:rPr>
              <w:t>Обеспечение качества предоставляемых услуг</w:t>
            </w:r>
          </w:p>
        </w:tc>
        <w:tc>
          <w:tcPr>
            <w:tcW w:w="2847" w:type="pct"/>
          </w:tcPr>
          <w:p w:rsidR="0004250B" w:rsidRPr="00E235E3" w:rsidRDefault="0004250B" w:rsidP="009E3A91">
            <w:pPr>
              <w:spacing w:line="360" w:lineRule="auto"/>
              <w:rPr>
                <w:color w:val="000000"/>
              </w:rPr>
            </w:pPr>
            <w:r w:rsidRPr="00E235E3">
              <w:rPr>
                <w:color w:val="000000"/>
              </w:rPr>
              <w:t>Отсутствие обращений граждан по поводу конфликтных ситуаций</w:t>
            </w:r>
          </w:p>
        </w:tc>
        <w:tc>
          <w:tcPr>
            <w:tcW w:w="610" w:type="pct"/>
          </w:tcPr>
          <w:p w:rsidR="0004250B" w:rsidRPr="00E235E3" w:rsidRDefault="0004250B" w:rsidP="009E3A91">
            <w:pPr>
              <w:spacing w:line="360" w:lineRule="auto"/>
              <w:jc w:val="center"/>
              <w:rPr>
                <w:color w:val="000000"/>
              </w:rPr>
            </w:pPr>
            <w:r>
              <w:rPr>
                <w:color w:val="000000"/>
              </w:rPr>
              <w:t>20</w:t>
            </w:r>
          </w:p>
        </w:tc>
        <w:tc>
          <w:tcPr>
            <w:tcW w:w="610" w:type="pct"/>
          </w:tcPr>
          <w:p w:rsidR="0004250B" w:rsidRDefault="0004250B" w:rsidP="009E3A91">
            <w:pPr>
              <w:spacing w:line="360" w:lineRule="auto"/>
              <w:jc w:val="center"/>
              <w:rPr>
                <w:color w:val="000000"/>
              </w:rPr>
            </w:pPr>
            <w:r>
              <w:rPr>
                <w:color w:val="000000"/>
              </w:rPr>
              <w:t>ежеквартально</w:t>
            </w:r>
          </w:p>
        </w:tc>
      </w:tr>
      <w:tr w:rsidR="0004250B" w:rsidRPr="00E235E3" w:rsidTr="009E3A91">
        <w:tc>
          <w:tcPr>
            <w:tcW w:w="933" w:type="pct"/>
            <w:vMerge/>
            <w:vAlign w:val="center"/>
          </w:tcPr>
          <w:p w:rsidR="0004250B" w:rsidRPr="00E235E3" w:rsidRDefault="0004250B" w:rsidP="009E3A91">
            <w:pPr>
              <w:spacing w:line="360" w:lineRule="auto"/>
              <w:rPr>
                <w:color w:val="000000"/>
              </w:rPr>
            </w:pPr>
          </w:p>
        </w:tc>
        <w:tc>
          <w:tcPr>
            <w:tcW w:w="2847" w:type="pct"/>
          </w:tcPr>
          <w:p w:rsidR="0004250B" w:rsidRPr="00E235E3" w:rsidRDefault="0004250B" w:rsidP="009E3A91">
            <w:pPr>
              <w:spacing w:line="360" w:lineRule="auto"/>
              <w:rPr>
                <w:color w:val="000000"/>
              </w:rPr>
            </w:pPr>
            <w:r w:rsidRPr="00E235E3">
              <w:rPr>
                <w:color w:val="000000"/>
              </w:rPr>
              <w:t>Положительная динамика выполнения показателей, характеризующих качество муниципальной услуги.</w:t>
            </w:r>
          </w:p>
        </w:tc>
        <w:tc>
          <w:tcPr>
            <w:tcW w:w="610" w:type="pct"/>
          </w:tcPr>
          <w:p w:rsidR="0004250B" w:rsidRPr="00E235E3" w:rsidRDefault="0004250B" w:rsidP="009E3A91">
            <w:pPr>
              <w:spacing w:line="360" w:lineRule="auto"/>
              <w:jc w:val="center"/>
              <w:rPr>
                <w:color w:val="000000"/>
              </w:rPr>
            </w:pPr>
            <w:r>
              <w:rPr>
                <w:color w:val="000000"/>
              </w:rPr>
              <w:t>50</w:t>
            </w:r>
          </w:p>
        </w:tc>
        <w:tc>
          <w:tcPr>
            <w:tcW w:w="610" w:type="pct"/>
          </w:tcPr>
          <w:p w:rsidR="0004250B" w:rsidRDefault="0004250B" w:rsidP="009E3A91">
            <w:pPr>
              <w:spacing w:line="360" w:lineRule="auto"/>
              <w:jc w:val="center"/>
              <w:rPr>
                <w:color w:val="000000"/>
              </w:rPr>
            </w:pPr>
            <w:r>
              <w:rPr>
                <w:color w:val="000000"/>
              </w:rPr>
              <w:t>ежемесячно</w:t>
            </w:r>
          </w:p>
        </w:tc>
      </w:tr>
      <w:tr w:rsidR="0004250B" w:rsidRPr="00E235E3" w:rsidTr="009E3A91">
        <w:tc>
          <w:tcPr>
            <w:tcW w:w="933" w:type="pct"/>
            <w:vMerge w:val="restart"/>
          </w:tcPr>
          <w:p w:rsidR="0004250B" w:rsidRPr="00E235E3" w:rsidRDefault="0004250B" w:rsidP="009E3A91">
            <w:pPr>
              <w:spacing w:line="360" w:lineRule="auto"/>
              <w:rPr>
                <w:color w:val="000000"/>
              </w:rPr>
            </w:pPr>
            <w:r w:rsidRPr="00E235E3">
              <w:rPr>
                <w:color w:val="000000"/>
              </w:rPr>
              <w:t>Эффективность реализуемой кадровой политики</w:t>
            </w:r>
          </w:p>
        </w:tc>
        <w:tc>
          <w:tcPr>
            <w:tcW w:w="2847" w:type="pct"/>
          </w:tcPr>
          <w:p w:rsidR="0004250B" w:rsidRPr="00E235E3" w:rsidRDefault="0004250B" w:rsidP="009E3A91">
            <w:pPr>
              <w:spacing w:line="360" w:lineRule="auto"/>
              <w:rPr>
                <w:color w:val="000000"/>
              </w:rPr>
            </w:pPr>
            <w:r w:rsidRPr="00E235E3">
              <w:rPr>
                <w:color w:val="000000"/>
              </w:rPr>
              <w:t>Укомплектованность учреждения специалистами:</w:t>
            </w:r>
          </w:p>
        </w:tc>
        <w:tc>
          <w:tcPr>
            <w:tcW w:w="610" w:type="pct"/>
          </w:tcPr>
          <w:p w:rsidR="0004250B" w:rsidRPr="00E235E3" w:rsidRDefault="0004250B" w:rsidP="009E3A91">
            <w:pPr>
              <w:spacing w:line="360" w:lineRule="auto"/>
              <w:jc w:val="center"/>
              <w:rPr>
                <w:color w:val="000000"/>
              </w:rPr>
            </w:pPr>
          </w:p>
        </w:tc>
        <w:tc>
          <w:tcPr>
            <w:tcW w:w="610" w:type="pct"/>
            <w:vMerge w:val="restart"/>
          </w:tcPr>
          <w:p w:rsidR="0004250B" w:rsidRPr="00E235E3" w:rsidRDefault="0004250B" w:rsidP="009E3A91">
            <w:pPr>
              <w:spacing w:line="360" w:lineRule="auto"/>
              <w:jc w:val="center"/>
              <w:rPr>
                <w:color w:val="000000"/>
              </w:rPr>
            </w:pPr>
            <w:r>
              <w:rPr>
                <w:color w:val="000000"/>
              </w:rPr>
              <w:t>ежемесячно</w:t>
            </w:r>
          </w:p>
        </w:tc>
      </w:tr>
      <w:tr w:rsidR="0004250B" w:rsidRPr="00E235E3" w:rsidTr="009E3A91">
        <w:tc>
          <w:tcPr>
            <w:tcW w:w="933" w:type="pct"/>
            <w:vMerge/>
          </w:tcPr>
          <w:p w:rsidR="0004250B" w:rsidRPr="00E235E3" w:rsidRDefault="0004250B" w:rsidP="009E3A91">
            <w:pPr>
              <w:spacing w:line="360" w:lineRule="auto"/>
              <w:rPr>
                <w:color w:val="000000"/>
              </w:rPr>
            </w:pPr>
          </w:p>
        </w:tc>
        <w:tc>
          <w:tcPr>
            <w:tcW w:w="2847" w:type="pct"/>
          </w:tcPr>
          <w:p w:rsidR="0004250B" w:rsidRPr="00E235E3" w:rsidRDefault="0004250B" w:rsidP="009E3A91">
            <w:pPr>
              <w:spacing w:line="360" w:lineRule="auto"/>
              <w:rPr>
                <w:color w:val="000000"/>
              </w:rPr>
            </w:pPr>
            <w:r w:rsidRPr="00E235E3">
              <w:rPr>
                <w:color w:val="000000"/>
              </w:rPr>
              <w:t>от 80% до 90%</w:t>
            </w:r>
          </w:p>
        </w:tc>
        <w:tc>
          <w:tcPr>
            <w:tcW w:w="610" w:type="pct"/>
          </w:tcPr>
          <w:p w:rsidR="0004250B" w:rsidRPr="00E235E3" w:rsidRDefault="0004250B" w:rsidP="009E3A91">
            <w:pPr>
              <w:spacing w:line="360" w:lineRule="auto"/>
              <w:jc w:val="center"/>
              <w:rPr>
                <w:color w:val="000000"/>
              </w:rPr>
            </w:pPr>
            <w:r>
              <w:rPr>
                <w:color w:val="000000"/>
              </w:rPr>
              <w:t>10</w:t>
            </w:r>
          </w:p>
        </w:tc>
        <w:tc>
          <w:tcPr>
            <w:tcW w:w="610" w:type="pct"/>
            <w:vMerge/>
          </w:tcPr>
          <w:p w:rsidR="0004250B" w:rsidRDefault="0004250B" w:rsidP="009E3A91">
            <w:pPr>
              <w:spacing w:line="360" w:lineRule="auto"/>
              <w:jc w:val="center"/>
              <w:rPr>
                <w:color w:val="000000"/>
              </w:rPr>
            </w:pPr>
          </w:p>
        </w:tc>
      </w:tr>
      <w:tr w:rsidR="0004250B" w:rsidRPr="00E235E3" w:rsidTr="009E3A91">
        <w:tc>
          <w:tcPr>
            <w:tcW w:w="933" w:type="pct"/>
            <w:vMerge/>
          </w:tcPr>
          <w:p w:rsidR="0004250B" w:rsidRPr="00E235E3" w:rsidRDefault="0004250B" w:rsidP="009E3A91">
            <w:pPr>
              <w:spacing w:line="360" w:lineRule="auto"/>
              <w:rPr>
                <w:color w:val="000000"/>
              </w:rPr>
            </w:pPr>
          </w:p>
        </w:tc>
        <w:tc>
          <w:tcPr>
            <w:tcW w:w="2847" w:type="pct"/>
          </w:tcPr>
          <w:p w:rsidR="0004250B" w:rsidRPr="00E235E3" w:rsidRDefault="0004250B" w:rsidP="009E3A91">
            <w:pPr>
              <w:spacing w:line="360" w:lineRule="auto"/>
              <w:rPr>
                <w:color w:val="000000"/>
              </w:rPr>
            </w:pPr>
            <w:r w:rsidRPr="00E235E3">
              <w:rPr>
                <w:color w:val="000000"/>
              </w:rPr>
              <w:t>от 90 % до 100%</w:t>
            </w:r>
          </w:p>
        </w:tc>
        <w:tc>
          <w:tcPr>
            <w:tcW w:w="610" w:type="pct"/>
          </w:tcPr>
          <w:p w:rsidR="0004250B" w:rsidRPr="00E235E3" w:rsidRDefault="0004250B" w:rsidP="009E3A91">
            <w:pPr>
              <w:spacing w:line="360" w:lineRule="auto"/>
              <w:jc w:val="center"/>
              <w:rPr>
                <w:color w:val="000000"/>
              </w:rPr>
            </w:pPr>
            <w:r>
              <w:rPr>
                <w:color w:val="000000"/>
              </w:rPr>
              <w:t>20</w:t>
            </w:r>
          </w:p>
        </w:tc>
        <w:tc>
          <w:tcPr>
            <w:tcW w:w="610" w:type="pct"/>
            <w:vMerge/>
          </w:tcPr>
          <w:p w:rsidR="0004250B" w:rsidRPr="00E235E3" w:rsidRDefault="0004250B" w:rsidP="009E3A91">
            <w:pPr>
              <w:spacing w:line="360" w:lineRule="auto"/>
              <w:jc w:val="center"/>
              <w:rPr>
                <w:color w:val="000000"/>
              </w:rPr>
            </w:pPr>
          </w:p>
        </w:tc>
      </w:tr>
      <w:tr w:rsidR="0004250B" w:rsidRPr="00E235E3" w:rsidTr="009E3A91">
        <w:tc>
          <w:tcPr>
            <w:tcW w:w="3780" w:type="pct"/>
            <w:gridSpan w:val="2"/>
          </w:tcPr>
          <w:p w:rsidR="0004250B" w:rsidRPr="00E235E3" w:rsidRDefault="0004250B" w:rsidP="009E3A91">
            <w:pPr>
              <w:spacing w:line="360" w:lineRule="auto"/>
              <w:rPr>
                <w:color w:val="000000"/>
              </w:rPr>
            </w:pPr>
            <w:r>
              <w:rPr>
                <w:color w:val="000000"/>
              </w:rPr>
              <w:t>Выполнение индикативных показателей муниципальных программ</w:t>
            </w:r>
          </w:p>
        </w:tc>
        <w:tc>
          <w:tcPr>
            <w:tcW w:w="610" w:type="pct"/>
          </w:tcPr>
          <w:p w:rsidR="0004250B" w:rsidRDefault="0004250B" w:rsidP="009E3A91">
            <w:pPr>
              <w:spacing w:line="360" w:lineRule="auto"/>
              <w:jc w:val="center"/>
              <w:rPr>
                <w:color w:val="000000"/>
              </w:rPr>
            </w:pPr>
            <w:r>
              <w:rPr>
                <w:color w:val="000000"/>
              </w:rPr>
              <w:t>50</w:t>
            </w:r>
          </w:p>
        </w:tc>
        <w:tc>
          <w:tcPr>
            <w:tcW w:w="610" w:type="pct"/>
          </w:tcPr>
          <w:p w:rsidR="0004250B" w:rsidRPr="00E235E3" w:rsidRDefault="0004250B" w:rsidP="009E3A91">
            <w:pPr>
              <w:spacing w:line="360" w:lineRule="auto"/>
              <w:jc w:val="center"/>
              <w:rPr>
                <w:color w:val="000000"/>
              </w:rPr>
            </w:pPr>
            <w:r>
              <w:rPr>
                <w:color w:val="000000"/>
              </w:rPr>
              <w:t>ежегодно</w:t>
            </w:r>
          </w:p>
        </w:tc>
      </w:tr>
    </w:tbl>
    <w:p w:rsidR="0004250B" w:rsidRPr="00A240C4" w:rsidRDefault="0004250B" w:rsidP="0004250B">
      <w:pPr>
        <w:spacing w:line="360" w:lineRule="auto"/>
        <w:rPr>
          <w:sz w:val="20"/>
          <w:szCs w:val="20"/>
        </w:rPr>
      </w:pPr>
    </w:p>
    <w:p w:rsidR="0004250B" w:rsidRDefault="0004250B">
      <w:bookmarkStart w:id="2" w:name="_GoBack"/>
      <w:bookmarkEnd w:id="2"/>
    </w:p>
    <w:sectPr w:rsidR="0004250B" w:rsidSect="0004250B">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651"/>
    <w:multiLevelType w:val="hybridMultilevel"/>
    <w:tmpl w:val="A1640D08"/>
    <w:lvl w:ilvl="0" w:tplc="0A361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DB5BCD"/>
    <w:multiLevelType w:val="hybridMultilevel"/>
    <w:tmpl w:val="0C044F4C"/>
    <w:lvl w:ilvl="0" w:tplc="E7BA5AE8">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3575BA"/>
    <w:multiLevelType w:val="hybridMultilevel"/>
    <w:tmpl w:val="4D8EC66E"/>
    <w:lvl w:ilvl="0" w:tplc="7398F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0C1017"/>
    <w:multiLevelType w:val="hybridMultilevel"/>
    <w:tmpl w:val="CFE65CE4"/>
    <w:lvl w:ilvl="0" w:tplc="FAF65274">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5A372D"/>
    <w:multiLevelType w:val="hybridMultilevel"/>
    <w:tmpl w:val="5A1AEAFA"/>
    <w:lvl w:ilvl="0" w:tplc="1A26A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5370A0"/>
    <w:multiLevelType w:val="hybridMultilevel"/>
    <w:tmpl w:val="DF928758"/>
    <w:lvl w:ilvl="0" w:tplc="641603D6">
      <w:start w:val="10"/>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67F8B"/>
    <w:multiLevelType w:val="hybridMultilevel"/>
    <w:tmpl w:val="B13A8FCA"/>
    <w:lvl w:ilvl="0" w:tplc="A6908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D3616C"/>
    <w:multiLevelType w:val="multilevel"/>
    <w:tmpl w:val="821E53B6"/>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2B20C36"/>
    <w:multiLevelType w:val="hybridMultilevel"/>
    <w:tmpl w:val="1DA83378"/>
    <w:lvl w:ilvl="0" w:tplc="C0A4FB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702F185E"/>
    <w:multiLevelType w:val="hybridMultilevel"/>
    <w:tmpl w:val="C38698E4"/>
    <w:lvl w:ilvl="0" w:tplc="595CA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20C73C4"/>
    <w:multiLevelType w:val="hybridMultilevel"/>
    <w:tmpl w:val="A516DB0C"/>
    <w:lvl w:ilvl="0" w:tplc="E60E4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B56005"/>
    <w:multiLevelType w:val="hybridMultilevel"/>
    <w:tmpl w:val="B5D0651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C9FEB87A">
      <w:start w:val="1"/>
      <w:numFmt w:val="decimal"/>
      <w:lvlText w:val="%3)"/>
      <w:lvlJc w:val="right"/>
      <w:pPr>
        <w:ind w:left="464" w:hanging="180"/>
      </w:pPr>
      <w:rPr>
        <w:rFonts w:ascii="Times New Roman" w:eastAsiaTheme="minorHAns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4469B"/>
    <w:multiLevelType w:val="hybridMultilevel"/>
    <w:tmpl w:val="F112FA0A"/>
    <w:lvl w:ilvl="0" w:tplc="84F64268">
      <w:start w:val="1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9F00C6"/>
    <w:multiLevelType w:val="hybridMultilevel"/>
    <w:tmpl w:val="B1CC55B6"/>
    <w:lvl w:ilvl="0" w:tplc="1AB86706">
      <w:start w:val="1"/>
      <w:numFmt w:val="decimal"/>
      <w:lvlText w:val="%1)"/>
      <w:lvlJc w:val="left"/>
      <w:pPr>
        <w:ind w:left="607"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672D20"/>
    <w:multiLevelType w:val="hybridMultilevel"/>
    <w:tmpl w:val="0F28B412"/>
    <w:lvl w:ilvl="0" w:tplc="D6F064B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8"/>
  </w:num>
  <w:num w:numId="2">
    <w:abstractNumId w:val="12"/>
  </w:num>
  <w:num w:numId="3">
    <w:abstractNumId w:val="14"/>
  </w:num>
  <w:num w:numId="4">
    <w:abstractNumId w:val="2"/>
  </w:num>
  <w:num w:numId="5">
    <w:abstractNumId w:val="15"/>
  </w:num>
  <w:num w:numId="6">
    <w:abstractNumId w:val="3"/>
  </w:num>
  <w:num w:numId="7">
    <w:abstractNumId w:val="7"/>
  </w:num>
  <w:num w:numId="8">
    <w:abstractNumId w:val="9"/>
  </w:num>
  <w:num w:numId="9">
    <w:abstractNumId w:val="11"/>
  </w:num>
  <w:num w:numId="10">
    <w:abstractNumId w:val="5"/>
  </w:num>
  <w:num w:numId="11">
    <w:abstractNumId w:val="1"/>
  </w:num>
  <w:num w:numId="12">
    <w:abstractNumId w:val="10"/>
  </w:num>
  <w:num w:numId="13">
    <w:abstractNumId w:val="6"/>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0B"/>
    <w:rsid w:val="00001E2D"/>
    <w:rsid w:val="00004C6B"/>
    <w:rsid w:val="00006515"/>
    <w:rsid w:val="000066DE"/>
    <w:rsid w:val="00025B91"/>
    <w:rsid w:val="00041A77"/>
    <w:rsid w:val="0004250B"/>
    <w:rsid w:val="00044C61"/>
    <w:rsid w:val="00045506"/>
    <w:rsid w:val="00060C9C"/>
    <w:rsid w:val="000717AD"/>
    <w:rsid w:val="00074246"/>
    <w:rsid w:val="000854B9"/>
    <w:rsid w:val="000878B0"/>
    <w:rsid w:val="00095D52"/>
    <w:rsid w:val="000B03B0"/>
    <w:rsid w:val="000B2AAC"/>
    <w:rsid w:val="000B665E"/>
    <w:rsid w:val="000B6DCB"/>
    <w:rsid w:val="000D5202"/>
    <w:rsid w:val="000F6F2C"/>
    <w:rsid w:val="00100801"/>
    <w:rsid w:val="00102A40"/>
    <w:rsid w:val="00103083"/>
    <w:rsid w:val="0010604F"/>
    <w:rsid w:val="001251DD"/>
    <w:rsid w:val="00130969"/>
    <w:rsid w:val="00135090"/>
    <w:rsid w:val="0013737A"/>
    <w:rsid w:val="00145EC5"/>
    <w:rsid w:val="0015210A"/>
    <w:rsid w:val="00153A62"/>
    <w:rsid w:val="0015739F"/>
    <w:rsid w:val="00164652"/>
    <w:rsid w:val="00165FED"/>
    <w:rsid w:val="00174E9B"/>
    <w:rsid w:val="001A1648"/>
    <w:rsid w:val="001A546A"/>
    <w:rsid w:val="001B2EEC"/>
    <w:rsid w:val="001B62E2"/>
    <w:rsid w:val="001C0263"/>
    <w:rsid w:val="001C564C"/>
    <w:rsid w:val="001D06C3"/>
    <w:rsid w:val="001D63E9"/>
    <w:rsid w:val="001D7967"/>
    <w:rsid w:val="001F2377"/>
    <w:rsid w:val="001F40A3"/>
    <w:rsid w:val="00217DA9"/>
    <w:rsid w:val="002210A7"/>
    <w:rsid w:val="002211A7"/>
    <w:rsid w:val="00241C2E"/>
    <w:rsid w:val="00242CF2"/>
    <w:rsid w:val="0024550D"/>
    <w:rsid w:val="00266D08"/>
    <w:rsid w:val="00280E1E"/>
    <w:rsid w:val="0028201D"/>
    <w:rsid w:val="0029189C"/>
    <w:rsid w:val="00292C63"/>
    <w:rsid w:val="00293A3A"/>
    <w:rsid w:val="002A61D1"/>
    <w:rsid w:val="002A7405"/>
    <w:rsid w:val="002B4F95"/>
    <w:rsid w:val="002B5C3E"/>
    <w:rsid w:val="002C0750"/>
    <w:rsid w:val="002C4CCB"/>
    <w:rsid w:val="002D61BD"/>
    <w:rsid w:val="002D6D9A"/>
    <w:rsid w:val="00304F4F"/>
    <w:rsid w:val="00310C37"/>
    <w:rsid w:val="0031550D"/>
    <w:rsid w:val="003239E6"/>
    <w:rsid w:val="00332EFD"/>
    <w:rsid w:val="00337EEA"/>
    <w:rsid w:val="003553DD"/>
    <w:rsid w:val="00363A0F"/>
    <w:rsid w:val="00367C01"/>
    <w:rsid w:val="0037031A"/>
    <w:rsid w:val="003748EA"/>
    <w:rsid w:val="00374EBB"/>
    <w:rsid w:val="00380BB6"/>
    <w:rsid w:val="003913CF"/>
    <w:rsid w:val="0039392E"/>
    <w:rsid w:val="003B0230"/>
    <w:rsid w:val="003B1D0A"/>
    <w:rsid w:val="003B6A0F"/>
    <w:rsid w:val="003B71F1"/>
    <w:rsid w:val="003C15E8"/>
    <w:rsid w:val="003C24E0"/>
    <w:rsid w:val="003C315E"/>
    <w:rsid w:val="003D3803"/>
    <w:rsid w:val="003E6FF3"/>
    <w:rsid w:val="00403592"/>
    <w:rsid w:val="00420DFD"/>
    <w:rsid w:val="00420F8C"/>
    <w:rsid w:val="00450B8A"/>
    <w:rsid w:val="004649D2"/>
    <w:rsid w:val="00475279"/>
    <w:rsid w:val="00481EF2"/>
    <w:rsid w:val="0048394C"/>
    <w:rsid w:val="004876F8"/>
    <w:rsid w:val="00493E93"/>
    <w:rsid w:val="004B5238"/>
    <w:rsid w:val="004C3494"/>
    <w:rsid w:val="004C7E23"/>
    <w:rsid w:val="004D04CA"/>
    <w:rsid w:val="004D3DB6"/>
    <w:rsid w:val="00506961"/>
    <w:rsid w:val="005165CC"/>
    <w:rsid w:val="00521B26"/>
    <w:rsid w:val="00531BFA"/>
    <w:rsid w:val="00532E10"/>
    <w:rsid w:val="00533840"/>
    <w:rsid w:val="00536847"/>
    <w:rsid w:val="005421AB"/>
    <w:rsid w:val="00543074"/>
    <w:rsid w:val="00543CF2"/>
    <w:rsid w:val="00545E3A"/>
    <w:rsid w:val="005464FF"/>
    <w:rsid w:val="00547805"/>
    <w:rsid w:val="00561A1B"/>
    <w:rsid w:val="0058565A"/>
    <w:rsid w:val="00587409"/>
    <w:rsid w:val="0059385E"/>
    <w:rsid w:val="00596A03"/>
    <w:rsid w:val="005A113A"/>
    <w:rsid w:val="005B4645"/>
    <w:rsid w:val="005D1659"/>
    <w:rsid w:val="005F3049"/>
    <w:rsid w:val="005F4BC6"/>
    <w:rsid w:val="00602B47"/>
    <w:rsid w:val="006104E4"/>
    <w:rsid w:val="00612451"/>
    <w:rsid w:val="006251AC"/>
    <w:rsid w:val="00630F30"/>
    <w:rsid w:val="00633E1B"/>
    <w:rsid w:val="006352D5"/>
    <w:rsid w:val="0064221B"/>
    <w:rsid w:val="00644A27"/>
    <w:rsid w:val="0065116A"/>
    <w:rsid w:val="0067287C"/>
    <w:rsid w:val="00681BB2"/>
    <w:rsid w:val="00686DDB"/>
    <w:rsid w:val="0069189D"/>
    <w:rsid w:val="00695BBD"/>
    <w:rsid w:val="006A5B6A"/>
    <w:rsid w:val="006B4833"/>
    <w:rsid w:val="006B52DC"/>
    <w:rsid w:val="006D1D5D"/>
    <w:rsid w:val="006D7111"/>
    <w:rsid w:val="006E1FA6"/>
    <w:rsid w:val="006E37B9"/>
    <w:rsid w:val="006E7F08"/>
    <w:rsid w:val="0072271D"/>
    <w:rsid w:val="007264E7"/>
    <w:rsid w:val="007275CF"/>
    <w:rsid w:val="00766DE9"/>
    <w:rsid w:val="00774115"/>
    <w:rsid w:val="00780123"/>
    <w:rsid w:val="007A5EE3"/>
    <w:rsid w:val="007B47A8"/>
    <w:rsid w:val="007B72D2"/>
    <w:rsid w:val="007C7FDE"/>
    <w:rsid w:val="007D5393"/>
    <w:rsid w:val="007D588F"/>
    <w:rsid w:val="007E4AED"/>
    <w:rsid w:val="007F2FC1"/>
    <w:rsid w:val="0080429D"/>
    <w:rsid w:val="0081058B"/>
    <w:rsid w:val="00811EBC"/>
    <w:rsid w:val="00812C18"/>
    <w:rsid w:val="00820704"/>
    <w:rsid w:val="00823FBD"/>
    <w:rsid w:val="00842A9B"/>
    <w:rsid w:val="0085043B"/>
    <w:rsid w:val="008528AF"/>
    <w:rsid w:val="00867D87"/>
    <w:rsid w:val="0087755E"/>
    <w:rsid w:val="008964C3"/>
    <w:rsid w:val="008C090A"/>
    <w:rsid w:val="0090105F"/>
    <w:rsid w:val="00915768"/>
    <w:rsid w:val="00916928"/>
    <w:rsid w:val="00920EC8"/>
    <w:rsid w:val="0093115B"/>
    <w:rsid w:val="00946A19"/>
    <w:rsid w:val="00952584"/>
    <w:rsid w:val="0096231A"/>
    <w:rsid w:val="00965B65"/>
    <w:rsid w:val="00967D89"/>
    <w:rsid w:val="00981658"/>
    <w:rsid w:val="00990533"/>
    <w:rsid w:val="009A25D7"/>
    <w:rsid w:val="009A3906"/>
    <w:rsid w:val="009B36AF"/>
    <w:rsid w:val="009B50A3"/>
    <w:rsid w:val="009C1C9F"/>
    <w:rsid w:val="009D6241"/>
    <w:rsid w:val="009D7C67"/>
    <w:rsid w:val="009E328B"/>
    <w:rsid w:val="009F13AD"/>
    <w:rsid w:val="009F1B1E"/>
    <w:rsid w:val="00A1303C"/>
    <w:rsid w:val="00A13C3A"/>
    <w:rsid w:val="00A15356"/>
    <w:rsid w:val="00A40A2C"/>
    <w:rsid w:val="00A45A0C"/>
    <w:rsid w:val="00A50F29"/>
    <w:rsid w:val="00A52BAE"/>
    <w:rsid w:val="00A66F79"/>
    <w:rsid w:val="00A742E6"/>
    <w:rsid w:val="00A857DA"/>
    <w:rsid w:val="00A97895"/>
    <w:rsid w:val="00AA0F47"/>
    <w:rsid w:val="00AA4722"/>
    <w:rsid w:val="00AB2212"/>
    <w:rsid w:val="00AB7380"/>
    <w:rsid w:val="00AC15E3"/>
    <w:rsid w:val="00AE07C3"/>
    <w:rsid w:val="00AE5F1E"/>
    <w:rsid w:val="00AF734E"/>
    <w:rsid w:val="00AF79E0"/>
    <w:rsid w:val="00B161E7"/>
    <w:rsid w:val="00B31414"/>
    <w:rsid w:val="00B4079C"/>
    <w:rsid w:val="00B449FA"/>
    <w:rsid w:val="00B44ABB"/>
    <w:rsid w:val="00B56DD5"/>
    <w:rsid w:val="00B57408"/>
    <w:rsid w:val="00B669E6"/>
    <w:rsid w:val="00B902C2"/>
    <w:rsid w:val="00B953F1"/>
    <w:rsid w:val="00BD4EEE"/>
    <w:rsid w:val="00BD5FE3"/>
    <w:rsid w:val="00BE0C13"/>
    <w:rsid w:val="00BE0FBA"/>
    <w:rsid w:val="00BE60BC"/>
    <w:rsid w:val="00BF04D9"/>
    <w:rsid w:val="00BF73FD"/>
    <w:rsid w:val="00C1170E"/>
    <w:rsid w:val="00C17F3D"/>
    <w:rsid w:val="00C2278A"/>
    <w:rsid w:val="00C36ACC"/>
    <w:rsid w:val="00C40E0C"/>
    <w:rsid w:val="00C551D3"/>
    <w:rsid w:val="00C721B9"/>
    <w:rsid w:val="00C96F0A"/>
    <w:rsid w:val="00C973E3"/>
    <w:rsid w:val="00C97DB6"/>
    <w:rsid w:val="00CA08CD"/>
    <w:rsid w:val="00CA5C7D"/>
    <w:rsid w:val="00CB2475"/>
    <w:rsid w:val="00CC4FB7"/>
    <w:rsid w:val="00CD6599"/>
    <w:rsid w:val="00CD7B75"/>
    <w:rsid w:val="00CF1939"/>
    <w:rsid w:val="00CF7B62"/>
    <w:rsid w:val="00D126AC"/>
    <w:rsid w:val="00D144A0"/>
    <w:rsid w:val="00D22DC3"/>
    <w:rsid w:val="00D32A85"/>
    <w:rsid w:val="00D343B0"/>
    <w:rsid w:val="00D34D5E"/>
    <w:rsid w:val="00D4150C"/>
    <w:rsid w:val="00D65E8C"/>
    <w:rsid w:val="00D7555C"/>
    <w:rsid w:val="00D86F72"/>
    <w:rsid w:val="00DB2AB5"/>
    <w:rsid w:val="00DC2006"/>
    <w:rsid w:val="00DC4CA0"/>
    <w:rsid w:val="00DD2300"/>
    <w:rsid w:val="00DD63A0"/>
    <w:rsid w:val="00DD791B"/>
    <w:rsid w:val="00DF011B"/>
    <w:rsid w:val="00DF100A"/>
    <w:rsid w:val="00E1342B"/>
    <w:rsid w:val="00E3545F"/>
    <w:rsid w:val="00E36E81"/>
    <w:rsid w:val="00E40262"/>
    <w:rsid w:val="00E43ED6"/>
    <w:rsid w:val="00E44BFF"/>
    <w:rsid w:val="00E64A0E"/>
    <w:rsid w:val="00E727C1"/>
    <w:rsid w:val="00E757BA"/>
    <w:rsid w:val="00E76CA6"/>
    <w:rsid w:val="00E77FD9"/>
    <w:rsid w:val="00E827BE"/>
    <w:rsid w:val="00E8773E"/>
    <w:rsid w:val="00E91F55"/>
    <w:rsid w:val="00E94430"/>
    <w:rsid w:val="00EA23F9"/>
    <w:rsid w:val="00EB19F9"/>
    <w:rsid w:val="00EB4A87"/>
    <w:rsid w:val="00ED2991"/>
    <w:rsid w:val="00EE6CBA"/>
    <w:rsid w:val="00EF290D"/>
    <w:rsid w:val="00EF6EDA"/>
    <w:rsid w:val="00F00395"/>
    <w:rsid w:val="00F11AAA"/>
    <w:rsid w:val="00F141C9"/>
    <w:rsid w:val="00F15840"/>
    <w:rsid w:val="00F2091E"/>
    <w:rsid w:val="00F275D8"/>
    <w:rsid w:val="00F56143"/>
    <w:rsid w:val="00F646BD"/>
    <w:rsid w:val="00F654C6"/>
    <w:rsid w:val="00F657CC"/>
    <w:rsid w:val="00F71824"/>
    <w:rsid w:val="00F8468B"/>
    <w:rsid w:val="00FB3077"/>
    <w:rsid w:val="00FB62B4"/>
    <w:rsid w:val="00FB66FD"/>
    <w:rsid w:val="00FB6E1C"/>
    <w:rsid w:val="00FC5706"/>
    <w:rsid w:val="00FD093D"/>
    <w:rsid w:val="00FD19AF"/>
    <w:rsid w:val="00FE0871"/>
    <w:rsid w:val="00FE0F98"/>
    <w:rsid w:val="00FE7391"/>
    <w:rsid w:val="00FF19D4"/>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250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50B"/>
    <w:rPr>
      <w:rFonts w:ascii="Tahoma" w:hAnsi="Tahoma" w:cs="Tahoma"/>
      <w:sz w:val="16"/>
      <w:szCs w:val="16"/>
    </w:rPr>
  </w:style>
  <w:style w:type="table" w:styleId="a5">
    <w:name w:val="Table Grid"/>
    <w:basedOn w:val="a1"/>
    <w:uiPriority w:val="59"/>
    <w:rsid w:val="000425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250B"/>
    <w:pPr>
      <w:ind w:left="720"/>
      <w:contextualSpacing/>
    </w:pPr>
    <w:rPr>
      <w:rFonts w:eastAsiaTheme="minorEastAsia"/>
      <w:lang w:eastAsia="ru-RU"/>
    </w:rPr>
  </w:style>
  <w:style w:type="paragraph" w:customStyle="1" w:styleId="ConsPlusNormal">
    <w:name w:val="ConsPlusNormal"/>
    <w:rsid w:val="0004250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04250B"/>
    <w:rPr>
      <w:rFonts w:ascii="Arial" w:eastAsia="Times New Roman" w:hAnsi="Arial" w:cs="Times New Roman"/>
      <w:b/>
      <w:bCs/>
      <w:color w:val="000080"/>
      <w:sz w:val="24"/>
      <w:szCs w:val="24"/>
      <w:lang w:eastAsia="ru-RU"/>
    </w:rPr>
  </w:style>
  <w:style w:type="paragraph" w:customStyle="1" w:styleId="a7">
    <w:name w:val="Нормальный (таблица)"/>
    <w:basedOn w:val="a"/>
    <w:next w:val="a"/>
    <w:uiPriority w:val="99"/>
    <w:rsid w:val="0004250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8">
    <w:name w:val="Прижатый влево"/>
    <w:basedOn w:val="a"/>
    <w:next w:val="a"/>
    <w:uiPriority w:val="99"/>
    <w:rsid w:val="0004250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9">
    <w:name w:val="Гипертекстовая ссылка"/>
    <w:basedOn w:val="a0"/>
    <w:uiPriority w:val="99"/>
    <w:rsid w:val="0004250B"/>
    <w:rPr>
      <w:rFonts w:cs="Times New Roman"/>
      <w:color w:val="008000"/>
    </w:rPr>
  </w:style>
  <w:style w:type="paragraph" w:customStyle="1" w:styleId="ConsPlusCell">
    <w:name w:val="ConsPlusCell"/>
    <w:rsid w:val="000425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
    <w:rsid w:val="00042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250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50B"/>
    <w:rPr>
      <w:rFonts w:ascii="Tahoma" w:hAnsi="Tahoma" w:cs="Tahoma"/>
      <w:sz w:val="16"/>
      <w:szCs w:val="16"/>
    </w:rPr>
  </w:style>
  <w:style w:type="table" w:styleId="a5">
    <w:name w:val="Table Grid"/>
    <w:basedOn w:val="a1"/>
    <w:uiPriority w:val="59"/>
    <w:rsid w:val="0004250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250B"/>
    <w:pPr>
      <w:ind w:left="720"/>
      <w:contextualSpacing/>
    </w:pPr>
    <w:rPr>
      <w:rFonts w:eastAsiaTheme="minorEastAsia"/>
      <w:lang w:eastAsia="ru-RU"/>
    </w:rPr>
  </w:style>
  <w:style w:type="paragraph" w:customStyle="1" w:styleId="ConsPlusNormal">
    <w:name w:val="ConsPlusNormal"/>
    <w:rsid w:val="0004250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04250B"/>
    <w:rPr>
      <w:rFonts w:ascii="Arial" w:eastAsia="Times New Roman" w:hAnsi="Arial" w:cs="Times New Roman"/>
      <w:b/>
      <w:bCs/>
      <w:color w:val="000080"/>
      <w:sz w:val="24"/>
      <w:szCs w:val="24"/>
      <w:lang w:eastAsia="ru-RU"/>
    </w:rPr>
  </w:style>
  <w:style w:type="paragraph" w:customStyle="1" w:styleId="a7">
    <w:name w:val="Нормальный (таблица)"/>
    <w:basedOn w:val="a"/>
    <w:next w:val="a"/>
    <w:uiPriority w:val="99"/>
    <w:rsid w:val="0004250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8">
    <w:name w:val="Прижатый влево"/>
    <w:basedOn w:val="a"/>
    <w:next w:val="a"/>
    <w:uiPriority w:val="99"/>
    <w:rsid w:val="0004250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9">
    <w:name w:val="Гипертекстовая ссылка"/>
    <w:basedOn w:val="a0"/>
    <w:uiPriority w:val="99"/>
    <w:rsid w:val="0004250B"/>
    <w:rPr>
      <w:rFonts w:cs="Times New Roman"/>
      <w:color w:val="008000"/>
    </w:rPr>
  </w:style>
  <w:style w:type="paragraph" w:customStyle="1" w:styleId="ConsPlusCell">
    <w:name w:val="ConsPlusCell"/>
    <w:rsid w:val="000425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
    <w:rsid w:val="00042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14E9E0B3E5E250EB974E4C696EF7993D8EB02FA8D0783AB548BDDED986668FB1BE2D97C518B1400509B77285BCAA50641090B8ABCF12CF58E2A19vDp2K" TargetMode="External"/><Relationship Id="rId13" Type="http://schemas.openxmlformats.org/officeDocument/2006/relationships/hyperlink" Target="garantF1://93359.0" TargetMode="External"/><Relationship Id="rId3" Type="http://schemas.microsoft.com/office/2007/relationships/stylesWithEffects" Target="stylesWithEffects.xml"/><Relationship Id="rId7" Type="http://schemas.openxmlformats.org/officeDocument/2006/relationships/hyperlink" Target="consultantplus://offline/ref=E7B14E9E0B3E5E250EB974E4C696EF7993D8EB02FA8D0783AB548BDDED986668FB1BE2D97C518B1400509B77285BCAA50641090B8ABCF12CF58E2A19vDp2K" TargetMode="External"/><Relationship Id="rId12" Type="http://schemas.openxmlformats.org/officeDocument/2006/relationships/hyperlink" Target="garantF1://93359.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9345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3459.1000" TargetMode="External"/><Relationship Id="rId4" Type="http://schemas.openxmlformats.org/officeDocument/2006/relationships/settings" Target="settings.xml"/><Relationship Id="rId9" Type="http://schemas.openxmlformats.org/officeDocument/2006/relationships/hyperlink" Target="consultantplus://offline/ref=E7B14E9E0B3E5E250EB974E4C696EF7993D8EB02FA8D0783AB548BDDED986668FB1BE2D97C518B10095896257014CBF940131A088CBCF22DEAv8p4K" TargetMode="External"/><Relationship Id="rId14" Type="http://schemas.openxmlformats.org/officeDocument/2006/relationships/hyperlink" Target="consultantplus://offline/ref=E7B14E9E0B3E5E250EB974E4C696EF7993D8EB02FA8D0783AB548BDDED986668FB1BE2D97C518B10095896257014CBF940131A088CBCF22DEAv8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2019-02-18T06:34:00Z</dcterms:created>
  <dcterms:modified xsi:type="dcterms:W3CDTF">2019-02-18T06:43:00Z</dcterms:modified>
</cp:coreProperties>
</file>